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24A" w:rsidRPr="00095C9D" w:rsidRDefault="0001724A" w:rsidP="0001724A">
      <w:pPr>
        <w:jc w:val="center"/>
        <w:rPr>
          <w:rFonts w:ascii="Arial" w:hAnsi="Arial" w:cs="Arial"/>
          <w:b/>
          <w:sz w:val="32"/>
          <w:szCs w:val="32"/>
          <w:lang w:val="en-GB"/>
        </w:rPr>
      </w:pPr>
      <w:r w:rsidRPr="00095C9D">
        <w:rPr>
          <w:rFonts w:ascii="Arial" w:hAnsi="Arial" w:cs="Arial"/>
          <w:b/>
          <w:sz w:val="32"/>
          <w:szCs w:val="32"/>
          <w:lang w:val="en-GB"/>
        </w:rPr>
        <w:t xml:space="preserve">Food Contact Status Declaration </w:t>
      </w:r>
    </w:p>
    <w:p w:rsidR="0001724A" w:rsidRPr="00095C9D" w:rsidRDefault="0001724A" w:rsidP="0001724A">
      <w:pPr>
        <w:rPr>
          <w:rFonts w:ascii="Arial" w:hAnsi="Arial" w:cs="Arial"/>
          <w:sz w:val="22"/>
          <w:szCs w:val="22"/>
          <w:lang w:val="en-US"/>
        </w:rPr>
      </w:pPr>
    </w:p>
    <w:p w:rsidR="0001724A" w:rsidRPr="00095C9D" w:rsidRDefault="0001724A" w:rsidP="0001724A">
      <w:pPr>
        <w:rPr>
          <w:rFonts w:ascii="Arial" w:hAnsi="Arial" w:cs="Arial"/>
          <w:sz w:val="22"/>
          <w:szCs w:val="22"/>
          <w:lang w:val="en-US"/>
        </w:rPr>
      </w:pPr>
    </w:p>
    <w:p w:rsidR="0001724A" w:rsidRPr="00095C9D" w:rsidRDefault="0001724A" w:rsidP="0001724A">
      <w:pPr>
        <w:rPr>
          <w:rFonts w:ascii="Arial" w:hAnsi="Arial" w:cs="Arial"/>
          <w:sz w:val="22"/>
          <w:szCs w:val="22"/>
          <w:lang w:val="en-US"/>
        </w:rPr>
      </w:pPr>
      <w:r w:rsidRPr="00095C9D">
        <w:rPr>
          <w:rFonts w:ascii="Arial" w:hAnsi="Arial" w:cs="Arial"/>
          <w:sz w:val="22"/>
          <w:szCs w:val="22"/>
          <w:lang w:val="en-US"/>
        </w:rPr>
        <w:t xml:space="preserve">Article 16 of Regulation (EC) No 1935/2004 requires a written declaration stating that the materials and articles covered by a specific measure comply with the applicable rules to them. Paper and board packaging does not fall under this requirement. </w:t>
      </w:r>
    </w:p>
    <w:p w:rsidR="0001724A" w:rsidRPr="00095C9D" w:rsidRDefault="0001724A" w:rsidP="0001724A">
      <w:pPr>
        <w:rPr>
          <w:rFonts w:ascii="Arial" w:hAnsi="Arial" w:cs="Arial"/>
          <w:sz w:val="22"/>
          <w:szCs w:val="22"/>
          <w:lang w:val="en-US"/>
        </w:rPr>
      </w:pPr>
    </w:p>
    <w:p w:rsidR="0001724A" w:rsidRPr="00095C9D" w:rsidRDefault="0001724A" w:rsidP="0001724A">
      <w:pPr>
        <w:rPr>
          <w:rFonts w:ascii="Arial" w:hAnsi="Arial" w:cs="Arial"/>
          <w:sz w:val="22"/>
          <w:szCs w:val="22"/>
          <w:lang w:val="en-US"/>
        </w:rPr>
      </w:pPr>
      <w:r w:rsidRPr="00095C9D">
        <w:rPr>
          <w:rFonts w:ascii="Arial" w:hAnsi="Arial" w:cs="Arial"/>
          <w:sz w:val="22"/>
          <w:szCs w:val="22"/>
          <w:lang w:val="en-US"/>
        </w:rPr>
        <w:t xml:space="preserve">Committed to food safety and an optimal food safety communication in the supply chain,  our company shares herewith adequate information on the food safety status of the delivered cartons in accordance with the template adopted by the  ECMA Technical Committee (Version 3 - July 2017). </w:t>
      </w:r>
    </w:p>
    <w:p w:rsidR="0001724A" w:rsidRPr="00095C9D" w:rsidRDefault="0001724A" w:rsidP="0001724A">
      <w:pPr>
        <w:rPr>
          <w:rFonts w:ascii="Arial" w:hAnsi="Arial" w:cs="Arial"/>
          <w:sz w:val="22"/>
          <w:szCs w:val="22"/>
          <w:lang w:val="en-US"/>
        </w:rPr>
      </w:pPr>
      <w:r w:rsidRPr="00095C9D">
        <w:rPr>
          <w:rFonts w:ascii="Arial" w:hAnsi="Arial" w:cs="Arial"/>
          <w:sz w:val="22"/>
          <w:szCs w:val="22"/>
          <w:lang w:val="en-US"/>
        </w:rPr>
        <w:t>This template has been developed for all cartons delivered for food applications,</w:t>
      </w:r>
    </w:p>
    <w:p w:rsidR="0001724A" w:rsidRPr="00095C9D" w:rsidRDefault="00E010E9" w:rsidP="00E010E9">
      <w:pPr>
        <w:rPr>
          <w:rFonts w:ascii="Arial" w:hAnsi="Arial" w:cs="Arial"/>
          <w:sz w:val="22"/>
          <w:szCs w:val="22"/>
          <w:lang w:val="en-US"/>
        </w:rPr>
      </w:pPr>
      <w:r>
        <w:rPr>
          <w:rFonts w:ascii="Arial" w:hAnsi="Arial" w:cs="Arial"/>
          <w:sz w:val="22"/>
          <w:szCs w:val="22"/>
          <w:lang w:val="en-US"/>
        </w:rPr>
        <w:t>i</w:t>
      </w:r>
      <w:r w:rsidR="0001724A" w:rsidRPr="00095C9D">
        <w:rPr>
          <w:rFonts w:ascii="Arial" w:hAnsi="Arial" w:cs="Arial"/>
          <w:sz w:val="22"/>
          <w:szCs w:val="22"/>
          <w:lang w:val="en-US"/>
        </w:rPr>
        <w:t xml:space="preserve">rrespective the presence of barriers between the food and the carton.  </w:t>
      </w:r>
    </w:p>
    <w:p w:rsidR="0001724A" w:rsidRPr="00095C9D" w:rsidRDefault="0001724A" w:rsidP="0001724A">
      <w:pPr>
        <w:spacing w:after="120"/>
        <w:jc w:val="both"/>
        <w:rPr>
          <w:rFonts w:ascii="Arial" w:hAnsi="Arial" w:cs="Arial"/>
          <w:b/>
          <w:sz w:val="22"/>
          <w:szCs w:val="22"/>
          <w:lang w:val="en-US"/>
        </w:rPr>
      </w:pPr>
    </w:p>
    <w:p w:rsidR="0001724A" w:rsidRPr="00095C9D" w:rsidRDefault="0001724A" w:rsidP="0001724A">
      <w:pPr>
        <w:spacing w:after="120"/>
        <w:jc w:val="both"/>
        <w:rPr>
          <w:rFonts w:ascii="Arial" w:hAnsi="Arial" w:cs="Arial"/>
          <w:b/>
          <w:sz w:val="22"/>
          <w:szCs w:val="22"/>
          <w:lang w:val="en-US"/>
        </w:rPr>
      </w:pPr>
    </w:p>
    <w:p w:rsidR="0001724A" w:rsidRPr="00095C9D" w:rsidRDefault="0001724A" w:rsidP="00E010E9">
      <w:pPr>
        <w:spacing w:after="120"/>
        <w:jc w:val="both"/>
        <w:rPr>
          <w:rFonts w:ascii="Arial" w:hAnsi="Arial" w:cs="Arial"/>
          <w:b/>
          <w:sz w:val="22"/>
          <w:szCs w:val="22"/>
          <w:lang w:val="de-AT"/>
        </w:rPr>
      </w:pPr>
      <w:r w:rsidRPr="00095C9D">
        <w:rPr>
          <w:rFonts w:ascii="Arial" w:hAnsi="Arial" w:cs="Arial"/>
          <w:b/>
          <w:sz w:val="22"/>
          <w:szCs w:val="22"/>
          <w:lang w:val="de-AT"/>
        </w:rPr>
        <w:t>1. General Product Information</w:t>
      </w:r>
    </w:p>
    <w:p w:rsidR="0001724A" w:rsidRPr="00095C9D" w:rsidRDefault="0001724A" w:rsidP="0001724A">
      <w:pPr>
        <w:spacing w:after="120"/>
        <w:jc w:val="both"/>
        <w:rPr>
          <w:rFonts w:ascii="Arial" w:hAnsi="Arial" w:cs="Arial"/>
          <w:b/>
          <w:sz w:val="22"/>
          <w:szCs w:val="22"/>
          <w:lang w:val="de-AT"/>
        </w:rPr>
      </w:pPr>
    </w:p>
    <w:tbl>
      <w:tblPr>
        <w:tblW w:w="900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4"/>
        <w:gridCol w:w="6488"/>
      </w:tblGrid>
      <w:tr w:rsidR="0001724A" w:rsidRPr="00095C9D" w:rsidTr="00AD6635">
        <w:trPr>
          <w:trHeight w:val="236"/>
        </w:trPr>
        <w:tc>
          <w:tcPr>
            <w:tcW w:w="2514" w:type="dxa"/>
            <w:shd w:val="clear" w:color="auto" w:fill="auto"/>
          </w:tcPr>
          <w:p w:rsidR="0001724A" w:rsidRPr="00095C9D" w:rsidRDefault="0001724A" w:rsidP="00AD6635">
            <w:pPr>
              <w:rPr>
                <w:rFonts w:ascii="Arial" w:hAnsi="Arial" w:cs="Arial"/>
                <w:lang w:val="en-GB"/>
              </w:rPr>
            </w:pPr>
            <w:r w:rsidRPr="00095C9D">
              <w:rPr>
                <w:rFonts w:ascii="Arial" w:hAnsi="Arial" w:cs="Arial"/>
                <w:sz w:val="22"/>
                <w:szCs w:val="22"/>
                <w:lang w:val="en-GB"/>
              </w:rPr>
              <w:t xml:space="preserve">Customer </w:t>
            </w:r>
            <w:r w:rsidR="006259FC">
              <w:rPr>
                <w:rFonts w:ascii="Arial" w:hAnsi="Arial" w:cs="Arial"/>
                <w:sz w:val="22"/>
                <w:szCs w:val="22"/>
                <w:lang w:val="en-GB"/>
              </w:rPr>
              <w:t xml:space="preserve"> :</w:t>
            </w:r>
          </w:p>
        </w:tc>
        <w:tc>
          <w:tcPr>
            <w:tcW w:w="6488" w:type="dxa"/>
          </w:tcPr>
          <w:p w:rsidR="0001724A" w:rsidRPr="00095C9D" w:rsidRDefault="0001724A" w:rsidP="00AD6635">
            <w:pPr>
              <w:rPr>
                <w:rFonts w:ascii="Arial" w:hAnsi="Arial" w:cs="Arial"/>
                <w:lang w:val="fr-FR"/>
              </w:rPr>
            </w:pPr>
          </w:p>
        </w:tc>
      </w:tr>
      <w:tr w:rsidR="0001724A" w:rsidRPr="00095C9D" w:rsidTr="00AD6635">
        <w:trPr>
          <w:trHeight w:val="252"/>
        </w:trPr>
        <w:tc>
          <w:tcPr>
            <w:tcW w:w="2514" w:type="dxa"/>
            <w:shd w:val="clear" w:color="auto" w:fill="auto"/>
          </w:tcPr>
          <w:p w:rsidR="0001724A" w:rsidRPr="00095C9D" w:rsidRDefault="0001724A" w:rsidP="00AD6635">
            <w:pPr>
              <w:rPr>
                <w:rFonts w:ascii="Arial" w:hAnsi="Arial" w:cs="Arial"/>
                <w:lang w:val="en-GB"/>
              </w:rPr>
            </w:pPr>
            <w:r w:rsidRPr="00095C9D">
              <w:rPr>
                <w:rFonts w:ascii="Arial" w:hAnsi="Arial" w:cs="Arial"/>
                <w:sz w:val="22"/>
                <w:szCs w:val="22"/>
                <w:lang w:val="en-GB"/>
              </w:rPr>
              <w:t>Carton supplier :</w:t>
            </w:r>
          </w:p>
        </w:tc>
        <w:tc>
          <w:tcPr>
            <w:tcW w:w="6488" w:type="dxa"/>
          </w:tcPr>
          <w:p w:rsidR="0001724A" w:rsidRPr="00095C9D" w:rsidRDefault="0001724A" w:rsidP="00AD6635">
            <w:pPr>
              <w:rPr>
                <w:rFonts w:ascii="Arial" w:hAnsi="Arial" w:cs="Arial"/>
                <w:lang w:val="de-AT"/>
              </w:rPr>
            </w:pPr>
          </w:p>
        </w:tc>
      </w:tr>
      <w:tr w:rsidR="0001724A" w:rsidRPr="00095C9D" w:rsidTr="00AD6635">
        <w:trPr>
          <w:trHeight w:val="252"/>
        </w:trPr>
        <w:tc>
          <w:tcPr>
            <w:tcW w:w="2514" w:type="dxa"/>
            <w:shd w:val="clear" w:color="auto" w:fill="auto"/>
          </w:tcPr>
          <w:p w:rsidR="0001724A" w:rsidRPr="00095C9D" w:rsidRDefault="0001724A" w:rsidP="00AD6635">
            <w:pPr>
              <w:rPr>
                <w:rFonts w:ascii="Arial" w:hAnsi="Arial" w:cs="Arial"/>
                <w:lang w:val="en-GB"/>
              </w:rPr>
            </w:pPr>
            <w:r w:rsidRPr="00095C9D">
              <w:rPr>
                <w:rFonts w:ascii="Arial" w:hAnsi="Arial" w:cs="Arial"/>
                <w:sz w:val="22"/>
                <w:szCs w:val="22"/>
                <w:lang w:val="en-GB"/>
              </w:rPr>
              <w:t>Address supplier</w:t>
            </w:r>
            <w:r w:rsidR="00A812DE">
              <w:rPr>
                <w:rFonts w:ascii="Arial" w:hAnsi="Arial" w:cs="Arial"/>
                <w:sz w:val="22"/>
                <w:szCs w:val="22"/>
                <w:lang w:val="en-GB"/>
              </w:rPr>
              <w:t xml:space="preserve"> </w:t>
            </w:r>
            <w:r w:rsidRPr="00095C9D">
              <w:rPr>
                <w:rFonts w:ascii="Arial" w:hAnsi="Arial" w:cs="Arial"/>
                <w:sz w:val="22"/>
                <w:szCs w:val="22"/>
                <w:lang w:val="en-GB"/>
              </w:rPr>
              <w:t>:</w:t>
            </w:r>
          </w:p>
        </w:tc>
        <w:tc>
          <w:tcPr>
            <w:tcW w:w="6488" w:type="dxa"/>
          </w:tcPr>
          <w:p w:rsidR="0001724A" w:rsidRPr="00095C9D" w:rsidRDefault="0001724A" w:rsidP="00AD6635">
            <w:pPr>
              <w:rPr>
                <w:rFonts w:ascii="Arial" w:hAnsi="Arial" w:cs="Arial"/>
                <w:lang w:val="en-US"/>
              </w:rPr>
            </w:pPr>
          </w:p>
        </w:tc>
      </w:tr>
    </w:tbl>
    <w:p w:rsidR="0001724A" w:rsidRPr="00095C9D" w:rsidRDefault="0001724A" w:rsidP="0001724A">
      <w:pPr>
        <w:ind w:left="170"/>
        <w:rPr>
          <w:rFonts w:ascii="Arial" w:hAnsi="Arial" w:cs="Arial"/>
          <w:b/>
          <w:sz w:val="22"/>
          <w:szCs w:val="22"/>
          <w:lang w:val="en-GB"/>
        </w:rPr>
      </w:pPr>
    </w:p>
    <w:p w:rsidR="005B509E" w:rsidRDefault="005B509E" w:rsidP="0001724A">
      <w:pPr>
        <w:ind w:left="170"/>
        <w:rPr>
          <w:rFonts w:ascii="Arial" w:hAnsi="Arial" w:cs="Arial"/>
          <w:b/>
          <w:sz w:val="22"/>
          <w:szCs w:val="22"/>
          <w:lang w:val="en-GB"/>
        </w:rPr>
      </w:pPr>
    </w:p>
    <w:p w:rsidR="0001724A" w:rsidRPr="00095C9D" w:rsidRDefault="0001724A" w:rsidP="0001724A">
      <w:pPr>
        <w:ind w:left="170"/>
        <w:rPr>
          <w:rFonts w:ascii="Arial" w:hAnsi="Arial" w:cs="Arial"/>
          <w:b/>
          <w:sz w:val="22"/>
          <w:szCs w:val="22"/>
          <w:lang w:val="en-GB"/>
        </w:rPr>
      </w:pPr>
      <w:r w:rsidRPr="00095C9D">
        <w:rPr>
          <w:rFonts w:ascii="Arial" w:hAnsi="Arial" w:cs="Arial"/>
          <w:b/>
          <w:sz w:val="22"/>
          <w:szCs w:val="22"/>
          <w:lang w:val="en-GB"/>
        </w:rPr>
        <w:t xml:space="preserve">Material description </w:t>
      </w:r>
    </w:p>
    <w:p w:rsidR="0001724A" w:rsidRPr="00095C9D" w:rsidRDefault="0001724A" w:rsidP="0001724A">
      <w:pPr>
        <w:ind w:left="170"/>
        <w:rPr>
          <w:rFonts w:ascii="Arial" w:hAnsi="Arial" w:cs="Arial"/>
          <w:b/>
          <w:sz w:val="22"/>
          <w:szCs w:val="22"/>
          <w:lang w:val="en-GB"/>
        </w:rPr>
      </w:pPr>
    </w:p>
    <w:tbl>
      <w:tblPr>
        <w:tblW w:w="8042" w:type="dxa"/>
        <w:tblInd w:w="250" w:type="dxa"/>
        <w:tblCellMar>
          <w:left w:w="70" w:type="dxa"/>
          <w:right w:w="70" w:type="dxa"/>
        </w:tblCellMar>
        <w:tblLook w:val="0000"/>
      </w:tblPr>
      <w:tblGrid>
        <w:gridCol w:w="4215"/>
        <w:gridCol w:w="3827"/>
      </w:tblGrid>
      <w:tr w:rsidR="0001724A" w:rsidRPr="00095C9D" w:rsidTr="00AD6635">
        <w:trPr>
          <w:trHeight w:val="532"/>
        </w:trPr>
        <w:tc>
          <w:tcPr>
            <w:tcW w:w="4215" w:type="dxa"/>
            <w:tcBorders>
              <w:top w:val="single" w:sz="4" w:space="0" w:color="auto"/>
              <w:left w:val="single" w:sz="4" w:space="0" w:color="auto"/>
              <w:bottom w:val="single" w:sz="4" w:space="0" w:color="auto"/>
              <w:right w:val="single" w:sz="4" w:space="0" w:color="auto"/>
            </w:tcBorders>
            <w:vAlign w:val="center"/>
          </w:tcPr>
          <w:p w:rsidR="0001724A" w:rsidRPr="00095C9D" w:rsidRDefault="0001724A" w:rsidP="00AD6635">
            <w:pPr>
              <w:jc w:val="center"/>
              <w:rPr>
                <w:rFonts w:ascii="Arial" w:hAnsi="Arial" w:cs="Arial"/>
                <w:b/>
                <w:bCs/>
                <w:lang w:val="en-GB"/>
              </w:rPr>
            </w:pPr>
            <w:r w:rsidRPr="00095C9D">
              <w:rPr>
                <w:rFonts w:ascii="Arial" w:hAnsi="Arial" w:cs="Arial"/>
                <w:b/>
                <w:bCs/>
                <w:sz w:val="22"/>
                <w:szCs w:val="22"/>
                <w:lang w:val="en-GB"/>
              </w:rPr>
              <w:t xml:space="preserve">Article number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01724A" w:rsidRPr="00095C9D" w:rsidRDefault="0001724A" w:rsidP="00AD6635">
            <w:pPr>
              <w:jc w:val="center"/>
              <w:rPr>
                <w:rFonts w:ascii="Arial" w:hAnsi="Arial" w:cs="Arial"/>
                <w:b/>
                <w:bCs/>
              </w:rPr>
            </w:pPr>
            <w:r w:rsidRPr="00095C9D">
              <w:rPr>
                <w:rFonts w:ascii="Arial" w:hAnsi="Arial" w:cs="Arial"/>
                <w:b/>
                <w:bCs/>
                <w:sz w:val="22"/>
                <w:szCs w:val="22"/>
                <w:lang w:val="en-GB"/>
              </w:rPr>
              <w:t>Article</w:t>
            </w:r>
            <w:r w:rsidRPr="00A812DE">
              <w:rPr>
                <w:rFonts w:ascii="Arial" w:hAnsi="Arial" w:cs="Arial"/>
                <w:b/>
                <w:bCs/>
                <w:sz w:val="22"/>
                <w:szCs w:val="22"/>
                <w:lang w:val="en-GB"/>
              </w:rPr>
              <w:t xml:space="preserve"> descri</w:t>
            </w:r>
            <w:r w:rsidRPr="00095C9D">
              <w:rPr>
                <w:rFonts w:ascii="Arial" w:hAnsi="Arial" w:cs="Arial"/>
                <w:b/>
                <w:bCs/>
                <w:sz w:val="22"/>
                <w:szCs w:val="22"/>
              </w:rPr>
              <w:t xml:space="preserve">ption </w:t>
            </w:r>
          </w:p>
        </w:tc>
      </w:tr>
      <w:tr w:rsidR="0001724A" w:rsidRPr="00095C9D" w:rsidTr="00AD6635">
        <w:trPr>
          <w:trHeight w:val="314"/>
        </w:trPr>
        <w:tc>
          <w:tcPr>
            <w:tcW w:w="4215" w:type="dxa"/>
            <w:tcBorders>
              <w:top w:val="single" w:sz="4" w:space="0" w:color="auto"/>
              <w:left w:val="single" w:sz="6" w:space="0" w:color="auto"/>
              <w:bottom w:val="single" w:sz="4" w:space="0" w:color="auto"/>
              <w:right w:val="single" w:sz="4" w:space="0" w:color="auto"/>
            </w:tcBorders>
          </w:tcPr>
          <w:p w:rsidR="0001724A" w:rsidRPr="00095C9D" w:rsidRDefault="0001724A" w:rsidP="00AD6635">
            <w:pPr>
              <w:jc w:val="center"/>
              <w:rPr>
                <w:rFonts w:ascii="Arial" w:hAnsi="Arial" w:cs="Arial"/>
                <w:lang w:val="de-AT"/>
              </w:rPr>
            </w:pPr>
          </w:p>
        </w:tc>
        <w:tc>
          <w:tcPr>
            <w:tcW w:w="3827" w:type="dxa"/>
            <w:tcBorders>
              <w:top w:val="single" w:sz="4" w:space="0" w:color="auto"/>
              <w:left w:val="single" w:sz="6" w:space="0" w:color="auto"/>
              <w:bottom w:val="single" w:sz="4" w:space="0" w:color="auto"/>
              <w:right w:val="single" w:sz="4" w:space="0" w:color="auto"/>
            </w:tcBorders>
            <w:shd w:val="clear" w:color="auto" w:fill="auto"/>
            <w:noWrap/>
            <w:vAlign w:val="center"/>
          </w:tcPr>
          <w:p w:rsidR="0001724A" w:rsidRPr="00095C9D" w:rsidRDefault="0001724A" w:rsidP="00AD6635">
            <w:pPr>
              <w:jc w:val="center"/>
              <w:rPr>
                <w:rFonts w:ascii="Arial" w:hAnsi="Arial" w:cs="Arial"/>
                <w:lang w:val="en-US"/>
              </w:rPr>
            </w:pPr>
          </w:p>
        </w:tc>
      </w:tr>
    </w:tbl>
    <w:p w:rsidR="0001724A" w:rsidRPr="00095C9D" w:rsidRDefault="0001724A" w:rsidP="0001724A">
      <w:pPr>
        <w:spacing w:after="120"/>
        <w:jc w:val="both"/>
        <w:rPr>
          <w:rFonts w:ascii="Arial" w:hAnsi="Arial" w:cs="Arial"/>
          <w:b/>
          <w:sz w:val="22"/>
          <w:szCs w:val="22"/>
          <w:lang w:val="en-GB"/>
        </w:rPr>
      </w:pPr>
    </w:p>
    <w:p w:rsidR="0001724A" w:rsidRPr="00095C9D" w:rsidRDefault="0001724A" w:rsidP="0001724A">
      <w:pPr>
        <w:spacing w:before="120" w:after="120"/>
        <w:jc w:val="both"/>
        <w:rPr>
          <w:rFonts w:ascii="Arial" w:hAnsi="Arial" w:cs="Arial"/>
          <w:b/>
          <w:sz w:val="22"/>
          <w:szCs w:val="22"/>
          <w:lang w:val="en-GB"/>
        </w:rPr>
      </w:pPr>
    </w:p>
    <w:p w:rsidR="0001724A" w:rsidRPr="00095C9D" w:rsidRDefault="0001724A" w:rsidP="006259FC">
      <w:pPr>
        <w:spacing w:before="120" w:after="120"/>
        <w:jc w:val="both"/>
        <w:rPr>
          <w:rFonts w:ascii="Arial" w:hAnsi="Arial" w:cs="Arial"/>
          <w:b/>
          <w:sz w:val="22"/>
          <w:szCs w:val="22"/>
          <w:lang w:val="en-GB"/>
        </w:rPr>
      </w:pPr>
      <w:r w:rsidRPr="00095C9D">
        <w:rPr>
          <w:rFonts w:ascii="Arial" w:hAnsi="Arial" w:cs="Arial"/>
          <w:b/>
          <w:sz w:val="22"/>
          <w:szCs w:val="22"/>
          <w:lang w:val="en-GB"/>
        </w:rPr>
        <w:t>2. Material description (from the outer to the inner layer)</w:t>
      </w:r>
    </w:p>
    <w:p w:rsidR="0001724A" w:rsidRPr="00095C9D" w:rsidRDefault="0001724A" w:rsidP="0001724A">
      <w:pPr>
        <w:spacing w:before="120" w:after="120"/>
        <w:jc w:val="both"/>
        <w:rPr>
          <w:rFonts w:ascii="Arial" w:hAnsi="Arial" w:cs="Arial"/>
          <w:b/>
          <w:sz w:val="22"/>
          <w:szCs w:val="22"/>
          <w:lang w:val="en-G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7052"/>
      </w:tblGrid>
      <w:tr w:rsidR="0001724A" w:rsidRPr="00095C9D" w:rsidTr="00AD6635">
        <w:tc>
          <w:tcPr>
            <w:tcW w:w="1663" w:type="dxa"/>
            <w:shd w:val="clear" w:color="auto" w:fill="auto"/>
          </w:tcPr>
          <w:p w:rsidR="0001724A" w:rsidRPr="00095C9D" w:rsidRDefault="0001724A" w:rsidP="00AD6635">
            <w:pPr>
              <w:jc w:val="both"/>
              <w:rPr>
                <w:rFonts w:ascii="Arial" w:hAnsi="Arial" w:cs="Arial"/>
                <w:lang w:val="en-US"/>
              </w:rPr>
            </w:pPr>
            <w:r w:rsidRPr="00095C9D">
              <w:rPr>
                <w:rFonts w:ascii="Arial" w:hAnsi="Arial" w:cs="Arial"/>
                <w:sz w:val="22"/>
                <w:szCs w:val="22"/>
                <w:lang w:val="en-US"/>
              </w:rPr>
              <w:t>Varnish :</w:t>
            </w:r>
          </w:p>
        </w:tc>
        <w:tc>
          <w:tcPr>
            <w:tcW w:w="7052" w:type="dxa"/>
            <w:shd w:val="clear" w:color="auto" w:fill="auto"/>
          </w:tcPr>
          <w:p w:rsidR="0001724A" w:rsidRPr="00095C9D" w:rsidRDefault="0001724A" w:rsidP="00AD6635">
            <w:pPr>
              <w:rPr>
                <w:rFonts w:ascii="Arial" w:hAnsi="Arial" w:cs="Arial"/>
                <w:lang w:val="de-AT"/>
              </w:rPr>
            </w:pPr>
          </w:p>
        </w:tc>
      </w:tr>
      <w:tr w:rsidR="0001724A" w:rsidRPr="00095C9D" w:rsidTr="00AD6635">
        <w:tc>
          <w:tcPr>
            <w:tcW w:w="1663" w:type="dxa"/>
            <w:shd w:val="clear" w:color="auto" w:fill="auto"/>
          </w:tcPr>
          <w:p w:rsidR="0001724A" w:rsidRPr="00095C9D" w:rsidRDefault="0001724A" w:rsidP="00E010E9">
            <w:pPr>
              <w:jc w:val="both"/>
              <w:rPr>
                <w:rFonts w:ascii="Arial" w:hAnsi="Arial" w:cs="Arial"/>
                <w:lang w:val="en-GB"/>
              </w:rPr>
            </w:pPr>
            <w:r w:rsidRPr="00095C9D">
              <w:rPr>
                <w:rFonts w:ascii="Arial" w:hAnsi="Arial" w:cs="Arial"/>
                <w:sz w:val="22"/>
                <w:szCs w:val="22"/>
                <w:lang w:val="en-GB"/>
              </w:rPr>
              <w:t>Ink :</w:t>
            </w:r>
          </w:p>
        </w:tc>
        <w:tc>
          <w:tcPr>
            <w:tcW w:w="7052" w:type="dxa"/>
            <w:shd w:val="clear" w:color="auto" w:fill="auto"/>
          </w:tcPr>
          <w:p w:rsidR="0001724A" w:rsidRPr="00095C9D" w:rsidRDefault="0001724A" w:rsidP="00AD6635">
            <w:pPr>
              <w:spacing w:before="120"/>
              <w:jc w:val="center"/>
              <w:rPr>
                <w:rFonts w:ascii="Arial" w:hAnsi="Arial" w:cs="Arial"/>
                <w:b/>
                <w:lang w:val="en-GB"/>
              </w:rPr>
            </w:pPr>
          </w:p>
        </w:tc>
      </w:tr>
      <w:tr w:rsidR="0001724A" w:rsidRPr="00095C9D" w:rsidTr="00AD6635">
        <w:tc>
          <w:tcPr>
            <w:tcW w:w="1663" w:type="dxa"/>
            <w:shd w:val="clear" w:color="auto" w:fill="auto"/>
          </w:tcPr>
          <w:p w:rsidR="0001724A" w:rsidRPr="00095C9D" w:rsidRDefault="0001724A" w:rsidP="00AD6635">
            <w:pPr>
              <w:jc w:val="both"/>
              <w:rPr>
                <w:rFonts w:ascii="Arial" w:hAnsi="Arial" w:cs="Arial"/>
                <w:lang w:val="en-GB"/>
              </w:rPr>
            </w:pPr>
            <w:r w:rsidRPr="00095C9D">
              <w:rPr>
                <w:rFonts w:ascii="Arial" w:hAnsi="Arial" w:cs="Arial"/>
                <w:sz w:val="22"/>
                <w:szCs w:val="22"/>
                <w:lang w:val="en-GB"/>
              </w:rPr>
              <w:t>Adhesive :</w:t>
            </w:r>
          </w:p>
        </w:tc>
        <w:tc>
          <w:tcPr>
            <w:tcW w:w="7052" w:type="dxa"/>
            <w:shd w:val="clear" w:color="auto" w:fill="auto"/>
          </w:tcPr>
          <w:p w:rsidR="0001724A" w:rsidRPr="00095C9D" w:rsidRDefault="0001724A" w:rsidP="00AD6635">
            <w:pPr>
              <w:rPr>
                <w:rFonts w:ascii="Arial" w:hAnsi="Arial" w:cs="Arial"/>
                <w:highlight w:val="yellow"/>
                <w:lang w:val="en-GB"/>
              </w:rPr>
            </w:pPr>
          </w:p>
        </w:tc>
      </w:tr>
      <w:tr w:rsidR="0001724A" w:rsidRPr="00095C9D" w:rsidTr="00AD6635">
        <w:tc>
          <w:tcPr>
            <w:tcW w:w="1663" w:type="dxa"/>
            <w:shd w:val="clear" w:color="auto" w:fill="auto"/>
          </w:tcPr>
          <w:p w:rsidR="0001724A" w:rsidRPr="00095C9D" w:rsidRDefault="0001724A" w:rsidP="00AD6635">
            <w:pPr>
              <w:jc w:val="both"/>
              <w:rPr>
                <w:rFonts w:ascii="Arial" w:hAnsi="Arial" w:cs="Arial"/>
                <w:lang w:val="en-GB"/>
              </w:rPr>
            </w:pPr>
            <w:r w:rsidRPr="00095C9D">
              <w:rPr>
                <w:rFonts w:ascii="Arial" w:hAnsi="Arial" w:cs="Arial"/>
                <w:sz w:val="22"/>
                <w:szCs w:val="22"/>
                <w:lang w:val="en-GB"/>
              </w:rPr>
              <w:t>Window :</w:t>
            </w:r>
          </w:p>
        </w:tc>
        <w:tc>
          <w:tcPr>
            <w:tcW w:w="7052" w:type="dxa"/>
            <w:shd w:val="clear" w:color="auto" w:fill="auto"/>
          </w:tcPr>
          <w:p w:rsidR="0001724A" w:rsidRPr="00095C9D" w:rsidRDefault="0001724A" w:rsidP="00AD6635">
            <w:pPr>
              <w:rPr>
                <w:rFonts w:ascii="Arial" w:hAnsi="Arial" w:cs="Arial"/>
                <w:highlight w:val="yellow"/>
                <w:lang w:val="en-GB"/>
              </w:rPr>
            </w:pPr>
          </w:p>
        </w:tc>
      </w:tr>
      <w:tr w:rsidR="0001724A" w:rsidRPr="00095C9D" w:rsidTr="00AD6635">
        <w:tc>
          <w:tcPr>
            <w:tcW w:w="1663" w:type="dxa"/>
            <w:shd w:val="clear" w:color="auto" w:fill="auto"/>
          </w:tcPr>
          <w:p w:rsidR="0001724A" w:rsidRPr="00095C9D" w:rsidRDefault="0001724A" w:rsidP="00AD6635">
            <w:pPr>
              <w:jc w:val="both"/>
              <w:rPr>
                <w:rFonts w:ascii="Arial" w:hAnsi="Arial" w:cs="Arial"/>
                <w:lang w:val="en-GB"/>
              </w:rPr>
            </w:pPr>
            <w:r w:rsidRPr="00095C9D">
              <w:rPr>
                <w:rFonts w:ascii="Arial" w:hAnsi="Arial" w:cs="Arial"/>
                <w:sz w:val="22"/>
                <w:szCs w:val="22"/>
                <w:lang w:val="en-GB"/>
              </w:rPr>
              <w:t>Board :</w:t>
            </w:r>
          </w:p>
        </w:tc>
        <w:tc>
          <w:tcPr>
            <w:tcW w:w="7052" w:type="dxa"/>
            <w:shd w:val="clear" w:color="auto" w:fill="auto"/>
          </w:tcPr>
          <w:p w:rsidR="0001724A" w:rsidRPr="00095C9D" w:rsidRDefault="0001724A" w:rsidP="00AD6635">
            <w:pPr>
              <w:jc w:val="both"/>
              <w:rPr>
                <w:rFonts w:ascii="Arial" w:hAnsi="Arial" w:cs="Arial"/>
                <w:lang w:val="en-US"/>
              </w:rPr>
            </w:pPr>
          </w:p>
        </w:tc>
      </w:tr>
      <w:tr w:rsidR="0001724A" w:rsidRPr="00095C9D" w:rsidTr="00AD6635">
        <w:tc>
          <w:tcPr>
            <w:tcW w:w="1663" w:type="dxa"/>
            <w:shd w:val="clear" w:color="auto" w:fill="auto"/>
          </w:tcPr>
          <w:p w:rsidR="0001724A" w:rsidRPr="00095C9D" w:rsidRDefault="0001724A" w:rsidP="00AD6635">
            <w:pPr>
              <w:jc w:val="both"/>
              <w:rPr>
                <w:rFonts w:ascii="Arial" w:hAnsi="Arial" w:cs="Arial"/>
                <w:lang w:val="en-GB"/>
              </w:rPr>
            </w:pPr>
            <w:r w:rsidRPr="00095C9D">
              <w:rPr>
                <w:rFonts w:ascii="Arial" w:hAnsi="Arial" w:cs="Arial"/>
                <w:sz w:val="22"/>
                <w:szCs w:val="22"/>
                <w:lang w:val="en-GB"/>
              </w:rPr>
              <w:t xml:space="preserve">Polymeric layer : </w:t>
            </w:r>
          </w:p>
        </w:tc>
        <w:tc>
          <w:tcPr>
            <w:tcW w:w="7052" w:type="dxa"/>
            <w:shd w:val="clear" w:color="auto" w:fill="auto"/>
          </w:tcPr>
          <w:p w:rsidR="0001724A" w:rsidRPr="00095C9D" w:rsidRDefault="0001724A" w:rsidP="00AD6635">
            <w:pPr>
              <w:jc w:val="both"/>
              <w:rPr>
                <w:rFonts w:ascii="Arial" w:hAnsi="Arial" w:cs="Arial"/>
                <w:lang w:val="en-US"/>
              </w:rPr>
            </w:pPr>
          </w:p>
        </w:tc>
      </w:tr>
    </w:tbl>
    <w:p w:rsidR="0001724A" w:rsidRPr="00095C9D" w:rsidRDefault="0001724A" w:rsidP="0001724A">
      <w:pPr>
        <w:spacing w:before="120" w:after="120"/>
        <w:jc w:val="both"/>
        <w:rPr>
          <w:rFonts w:ascii="Arial" w:hAnsi="Arial" w:cs="Arial"/>
          <w:b/>
          <w:sz w:val="22"/>
          <w:szCs w:val="22"/>
          <w:lang w:val="en-GB"/>
        </w:rPr>
      </w:pPr>
    </w:p>
    <w:p w:rsidR="0001724A" w:rsidRPr="00095C9D" w:rsidRDefault="0001724A" w:rsidP="0001724A">
      <w:pPr>
        <w:spacing w:after="120"/>
        <w:jc w:val="both"/>
        <w:rPr>
          <w:rFonts w:ascii="Arial" w:hAnsi="Arial" w:cs="Arial"/>
          <w:b/>
          <w:sz w:val="22"/>
          <w:szCs w:val="22"/>
          <w:lang w:val="en-GB"/>
        </w:rPr>
      </w:pPr>
    </w:p>
    <w:p w:rsidR="0001724A" w:rsidRPr="00095C9D" w:rsidRDefault="0001724A" w:rsidP="00E010E9">
      <w:pPr>
        <w:spacing w:after="120"/>
        <w:jc w:val="both"/>
        <w:rPr>
          <w:rFonts w:ascii="Arial" w:hAnsi="Arial" w:cs="Arial"/>
          <w:b/>
          <w:sz w:val="22"/>
          <w:szCs w:val="22"/>
          <w:lang w:val="en-GB"/>
        </w:rPr>
      </w:pPr>
      <w:r w:rsidRPr="00095C9D">
        <w:rPr>
          <w:rFonts w:ascii="Arial" w:hAnsi="Arial" w:cs="Arial"/>
          <w:b/>
          <w:sz w:val="22"/>
          <w:szCs w:val="22"/>
          <w:lang w:val="en-GB"/>
        </w:rPr>
        <w:t xml:space="preserve">3. Confirmation of the Intended Food Contact </w:t>
      </w:r>
    </w:p>
    <w:p w:rsidR="0001724A" w:rsidRPr="00095C9D" w:rsidRDefault="0001724A" w:rsidP="0001724A">
      <w:pPr>
        <w:jc w:val="both"/>
        <w:rPr>
          <w:rFonts w:ascii="Arial" w:hAnsi="Arial" w:cs="Arial"/>
          <w:sz w:val="22"/>
          <w:szCs w:val="22"/>
          <w:lang w:val="en-GB"/>
        </w:rPr>
      </w:pPr>
    </w:p>
    <w:p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 xml:space="preserve">Our company confirms that the product on this statement complies - to our best knowledge - with the applicable requirements of the EU “Framework” Regulation (EC) no. </w:t>
      </w:r>
      <w:r w:rsidRPr="00095C9D">
        <w:rPr>
          <w:rFonts w:ascii="Arial" w:hAnsi="Arial" w:cs="Arial"/>
          <w:sz w:val="22"/>
          <w:szCs w:val="22"/>
          <w:lang w:val="en-GB"/>
        </w:rPr>
        <w:lastRenderedPageBreak/>
        <w:t xml:space="preserve">1935/2004 on materials and articles intended to come in contact with food and with regulation (EC) no. 2023/2006 on good manufacturing practice for materials and articles intended to come in contact with food. </w:t>
      </w:r>
    </w:p>
    <w:p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In common agreement further compliance checks may however be required for the substances specifically mentioned in section 5 of this declaration.</w:t>
      </w:r>
    </w:p>
    <w:p w:rsidR="0001724A" w:rsidRPr="00095C9D" w:rsidRDefault="0001724A" w:rsidP="0001724A">
      <w:pPr>
        <w:jc w:val="both"/>
        <w:rPr>
          <w:rFonts w:ascii="Arial" w:hAnsi="Arial" w:cs="Arial"/>
          <w:sz w:val="22"/>
          <w:szCs w:val="22"/>
          <w:lang w:val="en-GB"/>
        </w:rPr>
      </w:pPr>
    </w:p>
    <w:p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The converting process is in accordance with the ECMA GMP.</w:t>
      </w:r>
    </w:p>
    <w:p w:rsidR="0001724A" w:rsidRPr="00095C9D" w:rsidRDefault="0001724A" w:rsidP="0001724A">
      <w:pPr>
        <w:jc w:val="both"/>
        <w:rPr>
          <w:rFonts w:ascii="Arial" w:hAnsi="Arial" w:cs="Arial"/>
          <w:sz w:val="22"/>
          <w:szCs w:val="22"/>
          <w:lang w:val="en-GB"/>
        </w:rPr>
      </w:pPr>
    </w:p>
    <w:p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 xml:space="preserve">This declaration is based on the following shared information covered  in the customer food safety checklist : </w:t>
      </w:r>
    </w:p>
    <w:p w:rsidR="0001724A" w:rsidRPr="00095C9D" w:rsidRDefault="0001724A" w:rsidP="0001724A">
      <w:pPr>
        <w:jc w:val="both"/>
        <w:rPr>
          <w:rFonts w:ascii="Arial" w:hAnsi="Arial" w:cs="Arial"/>
          <w:sz w:val="22"/>
          <w:szCs w:val="22"/>
          <w:lang w:val="en-GB"/>
        </w:rPr>
      </w:pPr>
    </w:p>
    <w:p w:rsidR="0001724A" w:rsidRPr="00095C9D" w:rsidRDefault="0001724A" w:rsidP="0001724A">
      <w:pPr>
        <w:jc w:val="both"/>
        <w:rPr>
          <w:rFonts w:ascii="Arial" w:hAnsi="Arial" w:cs="Arial"/>
          <w:sz w:val="22"/>
          <w:szCs w:val="22"/>
          <w:lang w:val="en-GB"/>
        </w:rPr>
      </w:pPr>
    </w:p>
    <w:p w:rsidR="0001724A" w:rsidRPr="00095C9D" w:rsidRDefault="0001724A" w:rsidP="0001724A">
      <w:pPr>
        <w:jc w:val="both"/>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6627"/>
      </w:tblGrid>
      <w:tr w:rsidR="0001724A" w:rsidRPr="00095C9D" w:rsidTr="00AD6635">
        <w:tc>
          <w:tcPr>
            <w:tcW w:w="2376" w:type="dxa"/>
            <w:shd w:val="clear" w:color="auto" w:fill="auto"/>
          </w:tcPr>
          <w:p w:rsidR="0001724A" w:rsidRPr="00095C9D" w:rsidRDefault="0001724A" w:rsidP="00AD6635">
            <w:pPr>
              <w:rPr>
                <w:rFonts w:ascii="Arial" w:hAnsi="Arial" w:cs="Arial"/>
                <w:b/>
                <w:lang w:val="en-GB"/>
              </w:rPr>
            </w:pPr>
            <w:r w:rsidRPr="00095C9D">
              <w:rPr>
                <w:rFonts w:ascii="Arial" w:hAnsi="Arial" w:cs="Arial"/>
                <w:b/>
                <w:sz w:val="22"/>
                <w:szCs w:val="22"/>
                <w:lang w:val="en-GB"/>
              </w:rPr>
              <w:t xml:space="preserve">Properties of the food  </w:t>
            </w:r>
          </w:p>
          <w:p w:rsidR="0001724A" w:rsidRPr="00095C9D" w:rsidRDefault="0001724A" w:rsidP="00AD6635">
            <w:pPr>
              <w:rPr>
                <w:rFonts w:ascii="Arial" w:hAnsi="Arial" w:cs="Arial"/>
                <w:bCs/>
                <w:lang w:val="en-GB"/>
              </w:rPr>
            </w:pPr>
            <w:r w:rsidRPr="00095C9D">
              <w:rPr>
                <w:rFonts w:ascii="Arial" w:hAnsi="Arial" w:cs="Arial"/>
                <w:bCs/>
                <w:sz w:val="22"/>
                <w:szCs w:val="22"/>
                <w:lang w:val="en-GB"/>
              </w:rPr>
              <w:t>(consistency, fat content ... chemical properties, surface/volume ratio )</w:t>
            </w:r>
          </w:p>
          <w:p w:rsidR="0001724A" w:rsidRPr="00095C9D" w:rsidRDefault="0001724A" w:rsidP="00AD6635">
            <w:pPr>
              <w:jc w:val="both"/>
              <w:rPr>
                <w:rFonts w:ascii="Arial" w:hAnsi="Arial" w:cs="Arial"/>
                <w:b/>
                <w:lang w:val="en-GB"/>
              </w:rPr>
            </w:pPr>
          </w:p>
        </w:tc>
        <w:tc>
          <w:tcPr>
            <w:tcW w:w="6627" w:type="dxa"/>
            <w:shd w:val="clear" w:color="auto" w:fill="auto"/>
          </w:tcPr>
          <w:p w:rsidR="0001724A" w:rsidRPr="00095C9D" w:rsidRDefault="0001724A" w:rsidP="00AD6635">
            <w:pPr>
              <w:jc w:val="both"/>
              <w:rPr>
                <w:rFonts w:ascii="Arial" w:hAnsi="Arial" w:cs="Arial"/>
                <w:lang w:val="en-GB"/>
              </w:rPr>
            </w:pPr>
          </w:p>
        </w:tc>
      </w:tr>
      <w:tr w:rsidR="0001724A" w:rsidRPr="00095C9D" w:rsidTr="00AD6635">
        <w:tc>
          <w:tcPr>
            <w:tcW w:w="2376" w:type="dxa"/>
            <w:shd w:val="clear" w:color="auto" w:fill="auto"/>
          </w:tcPr>
          <w:p w:rsidR="0001724A" w:rsidRPr="00095C9D" w:rsidRDefault="0001724A" w:rsidP="00AD6635">
            <w:pPr>
              <w:rPr>
                <w:rFonts w:ascii="Arial" w:hAnsi="Arial" w:cs="Arial"/>
                <w:b/>
                <w:lang w:val="en-GB"/>
              </w:rPr>
            </w:pPr>
            <w:r w:rsidRPr="00095C9D">
              <w:rPr>
                <w:rFonts w:ascii="Arial" w:hAnsi="Arial" w:cs="Arial"/>
                <w:b/>
                <w:sz w:val="22"/>
                <w:szCs w:val="22"/>
                <w:lang w:val="en-GB"/>
              </w:rPr>
              <w:t xml:space="preserve">Processing of the packed food </w:t>
            </w:r>
          </w:p>
          <w:p w:rsidR="0001724A" w:rsidRPr="00095C9D" w:rsidRDefault="0001724A" w:rsidP="00AD6635">
            <w:pPr>
              <w:rPr>
                <w:rFonts w:ascii="Arial" w:hAnsi="Arial" w:cs="Arial"/>
                <w:bCs/>
                <w:lang w:val="en-GB"/>
              </w:rPr>
            </w:pPr>
            <w:r w:rsidRPr="00095C9D">
              <w:rPr>
                <w:rFonts w:ascii="Arial" w:hAnsi="Arial" w:cs="Arial"/>
                <w:bCs/>
                <w:sz w:val="22"/>
                <w:szCs w:val="22"/>
                <w:lang w:val="en-GB"/>
              </w:rPr>
              <w:t xml:space="preserve">(temperature ...) </w:t>
            </w:r>
          </w:p>
          <w:p w:rsidR="0001724A" w:rsidRPr="00095C9D" w:rsidRDefault="0001724A" w:rsidP="00AD6635">
            <w:pPr>
              <w:rPr>
                <w:rFonts w:ascii="Arial" w:hAnsi="Arial" w:cs="Arial"/>
                <w:b/>
                <w:lang w:val="en-GB"/>
              </w:rPr>
            </w:pPr>
            <w:r w:rsidRPr="00095C9D">
              <w:rPr>
                <w:rFonts w:ascii="Arial" w:hAnsi="Arial" w:cs="Arial"/>
                <w:b/>
                <w:sz w:val="22"/>
                <w:szCs w:val="22"/>
                <w:lang w:val="en-GB"/>
              </w:rPr>
              <w:t xml:space="preserve"> </w:t>
            </w:r>
          </w:p>
        </w:tc>
        <w:tc>
          <w:tcPr>
            <w:tcW w:w="6627" w:type="dxa"/>
            <w:shd w:val="clear" w:color="auto" w:fill="auto"/>
          </w:tcPr>
          <w:p w:rsidR="0001724A" w:rsidRPr="00095C9D" w:rsidRDefault="0001724A" w:rsidP="00AD6635">
            <w:pPr>
              <w:rPr>
                <w:rFonts w:ascii="Arial" w:hAnsi="Arial" w:cs="Arial"/>
                <w:lang w:val="en-GB"/>
              </w:rPr>
            </w:pPr>
          </w:p>
        </w:tc>
      </w:tr>
      <w:tr w:rsidR="0001724A" w:rsidRPr="00095C9D" w:rsidTr="00AD6635">
        <w:tc>
          <w:tcPr>
            <w:tcW w:w="2376" w:type="dxa"/>
            <w:shd w:val="clear" w:color="auto" w:fill="auto"/>
          </w:tcPr>
          <w:p w:rsidR="0001724A" w:rsidRPr="00095C9D" w:rsidRDefault="0001724A" w:rsidP="00AD6635">
            <w:pPr>
              <w:rPr>
                <w:rFonts w:ascii="Arial" w:hAnsi="Arial" w:cs="Arial"/>
                <w:b/>
                <w:lang w:val="en-GB"/>
              </w:rPr>
            </w:pPr>
          </w:p>
          <w:p w:rsidR="0001724A" w:rsidRPr="00095C9D" w:rsidRDefault="0001724A" w:rsidP="00AD6635">
            <w:pPr>
              <w:rPr>
                <w:rFonts w:ascii="Arial" w:hAnsi="Arial" w:cs="Arial"/>
                <w:b/>
                <w:lang w:val="en-GB"/>
              </w:rPr>
            </w:pPr>
            <w:r w:rsidRPr="00095C9D">
              <w:rPr>
                <w:rFonts w:ascii="Arial" w:hAnsi="Arial" w:cs="Arial"/>
                <w:b/>
                <w:sz w:val="22"/>
                <w:szCs w:val="22"/>
                <w:lang w:val="en-GB"/>
              </w:rPr>
              <w:t>Layers and type of barrier  in place between the carton and the food</w:t>
            </w:r>
          </w:p>
          <w:p w:rsidR="0001724A" w:rsidRPr="00095C9D" w:rsidRDefault="0001724A" w:rsidP="00AD6635">
            <w:pPr>
              <w:rPr>
                <w:rFonts w:ascii="Arial" w:hAnsi="Arial" w:cs="Arial"/>
                <w:bCs/>
                <w:lang w:val="en-GB"/>
              </w:rPr>
            </w:pPr>
            <w:r w:rsidRPr="00095C9D">
              <w:rPr>
                <w:rFonts w:ascii="Arial" w:hAnsi="Arial" w:cs="Arial"/>
                <w:bCs/>
                <w:sz w:val="22"/>
                <w:szCs w:val="22"/>
                <w:lang w:val="en-GB"/>
              </w:rPr>
              <w:t>(presence of a functional barrier ...)</w:t>
            </w:r>
          </w:p>
          <w:p w:rsidR="0001724A" w:rsidRPr="00095C9D" w:rsidRDefault="0001724A" w:rsidP="00AD6635">
            <w:pPr>
              <w:rPr>
                <w:rFonts w:ascii="Arial" w:hAnsi="Arial" w:cs="Arial"/>
                <w:bCs/>
                <w:lang w:val="en-GB"/>
              </w:rPr>
            </w:pPr>
          </w:p>
        </w:tc>
        <w:tc>
          <w:tcPr>
            <w:tcW w:w="6627" w:type="dxa"/>
            <w:shd w:val="clear" w:color="auto" w:fill="auto"/>
          </w:tcPr>
          <w:p w:rsidR="0001724A" w:rsidRPr="00095C9D" w:rsidRDefault="0001724A" w:rsidP="00AD6635">
            <w:pPr>
              <w:jc w:val="both"/>
              <w:rPr>
                <w:rFonts w:ascii="Arial" w:hAnsi="Arial" w:cs="Arial"/>
                <w:lang w:val="en-GB"/>
              </w:rPr>
            </w:pPr>
          </w:p>
        </w:tc>
      </w:tr>
      <w:tr w:rsidR="0001724A" w:rsidRPr="00095C9D" w:rsidTr="00AD6635">
        <w:tc>
          <w:tcPr>
            <w:tcW w:w="2376" w:type="dxa"/>
            <w:shd w:val="clear" w:color="auto" w:fill="auto"/>
          </w:tcPr>
          <w:p w:rsidR="0001724A" w:rsidRPr="00095C9D" w:rsidRDefault="0001724A" w:rsidP="00AD6635">
            <w:pPr>
              <w:rPr>
                <w:rFonts w:ascii="Arial" w:hAnsi="Arial" w:cs="Arial"/>
                <w:b/>
                <w:lang w:val="en-GB"/>
              </w:rPr>
            </w:pPr>
            <w:r w:rsidRPr="00095C9D">
              <w:rPr>
                <w:rFonts w:ascii="Arial" w:hAnsi="Arial" w:cs="Arial"/>
                <w:b/>
                <w:sz w:val="22"/>
                <w:szCs w:val="22"/>
                <w:lang w:val="en-GB"/>
              </w:rPr>
              <w:t xml:space="preserve">Use by the consumer </w:t>
            </w:r>
          </w:p>
          <w:p w:rsidR="0001724A" w:rsidRPr="00095C9D" w:rsidRDefault="0001724A" w:rsidP="00AD6635">
            <w:pPr>
              <w:rPr>
                <w:rFonts w:ascii="Arial" w:hAnsi="Arial" w:cs="Arial"/>
                <w:bCs/>
                <w:lang w:val="en-GB"/>
              </w:rPr>
            </w:pPr>
            <w:r w:rsidRPr="00095C9D">
              <w:rPr>
                <w:rFonts w:ascii="Arial" w:hAnsi="Arial" w:cs="Arial"/>
                <w:bCs/>
                <w:sz w:val="22"/>
                <w:szCs w:val="22"/>
                <w:lang w:val="en-GB"/>
              </w:rPr>
              <w:t xml:space="preserve">(heating, overall maximum storage period ...) </w:t>
            </w:r>
          </w:p>
          <w:p w:rsidR="0001724A" w:rsidRPr="00095C9D" w:rsidRDefault="0001724A" w:rsidP="00AD6635">
            <w:pPr>
              <w:rPr>
                <w:rFonts w:ascii="Arial" w:hAnsi="Arial" w:cs="Arial"/>
                <w:b/>
                <w:lang w:val="en-GB"/>
              </w:rPr>
            </w:pPr>
          </w:p>
        </w:tc>
        <w:tc>
          <w:tcPr>
            <w:tcW w:w="6627" w:type="dxa"/>
            <w:shd w:val="clear" w:color="auto" w:fill="auto"/>
          </w:tcPr>
          <w:p w:rsidR="0001724A" w:rsidRPr="00095C9D" w:rsidRDefault="0001724A" w:rsidP="00AD6635">
            <w:pPr>
              <w:jc w:val="both"/>
              <w:rPr>
                <w:rFonts w:ascii="Arial" w:hAnsi="Arial" w:cs="Arial"/>
                <w:lang w:val="en-GB"/>
              </w:rPr>
            </w:pPr>
          </w:p>
        </w:tc>
      </w:tr>
    </w:tbl>
    <w:p w:rsidR="0001724A" w:rsidRPr="00095C9D" w:rsidRDefault="0001724A" w:rsidP="0001724A">
      <w:pPr>
        <w:jc w:val="both"/>
        <w:rPr>
          <w:rFonts w:ascii="Arial" w:hAnsi="Arial" w:cs="Arial"/>
          <w:b/>
          <w:sz w:val="22"/>
          <w:szCs w:val="22"/>
          <w:lang w:val="en-GB"/>
        </w:rPr>
      </w:pPr>
    </w:p>
    <w:p w:rsidR="0001724A" w:rsidRPr="00095C9D" w:rsidRDefault="0001724A" w:rsidP="0001724A">
      <w:pPr>
        <w:jc w:val="both"/>
        <w:rPr>
          <w:rFonts w:ascii="Arial" w:hAnsi="Arial" w:cs="Arial"/>
          <w:bCs/>
          <w:sz w:val="22"/>
          <w:szCs w:val="22"/>
          <w:lang w:val="en-GB"/>
        </w:rPr>
      </w:pPr>
      <w:r w:rsidRPr="00095C9D">
        <w:rPr>
          <w:rFonts w:ascii="Arial" w:hAnsi="Arial" w:cs="Arial"/>
          <w:bCs/>
          <w:sz w:val="22"/>
          <w:szCs w:val="22"/>
          <w:lang w:val="en-GB"/>
        </w:rPr>
        <w:t xml:space="preserve">Promotional items, inserts and stickers provided by the customer for integration in the carton require a food safety declaration from the customer. </w:t>
      </w:r>
    </w:p>
    <w:p w:rsidR="0001724A" w:rsidRPr="00095C9D" w:rsidRDefault="0001724A" w:rsidP="0001724A">
      <w:pPr>
        <w:jc w:val="both"/>
        <w:rPr>
          <w:rFonts w:ascii="Arial" w:hAnsi="Arial" w:cs="Arial"/>
          <w:bCs/>
          <w:sz w:val="22"/>
          <w:szCs w:val="22"/>
          <w:lang w:val="en-GB"/>
        </w:rPr>
      </w:pPr>
      <w:r w:rsidRPr="00095C9D">
        <w:rPr>
          <w:rFonts w:ascii="Arial" w:hAnsi="Arial" w:cs="Arial"/>
          <w:bCs/>
          <w:sz w:val="22"/>
          <w:szCs w:val="22"/>
          <w:lang w:val="en-GB"/>
        </w:rPr>
        <w:t>Promotional items</w:t>
      </w:r>
      <w:r w:rsidR="00E010E9">
        <w:rPr>
          <w:rFonts w:ascii="Arial" w:hAnsi="Arial" w:cs="Arial"/>
          <w:bCs/>
          <w:sz w:val="22"/>
          <w:szCs w:val="22"/>
          <w:lang w:val="en-GB"/>
        </w:rPr>
        <w:t>,</w:t>
      </w:r>
      <w:r w:rsidRPr="00095C9D">
        <w:rPr>
          <w:rFonts w:ascii="Arial" w:hAnsi="Arial" w:cs="Arial"/>
          <w:bCs/>
          <w:sz w:val="22"/>
          <w:szCs w:val="22"/>
          <w:lang w:val="en-GB"/>
        </w:rPr>
        <w:t xml:space="preserve"> inserts and stickers integrated at a later stage, as well as </w:t>
      </w:r>
      <w:r w:rsidR="005B509E">
        <w:rPr>
          <w:rFonts w:ascii="Arial" w:hAnsi="Arial" w:cs="Arial"/>
          <w:bCs/>
          <w:sz w:val="22"/>
          <w:szCs w:val="22"/>
          <w:lang w:val="en-GB"/>
        </w:rPr>
        <w:t xml:space="preserve">the </w:t>
      </w:r>
      <w:r w:rsidRPr="00095C9D">
        <w:rPr>
          <w:rFonts w:ascii="Arial" w:hAnsi="Arial" w:cs="Arial"/>
          <w:bCs/>
          <w:sz w:val="22"/>
          <w:szCs w:val="22"/>
          <w:lang w:val="en-GB"/>
        </w:rPr>
        <w:t xml:space="preserve">adhesives used by the packer/filler are out of the scope of this declaration and must be evaluated by the end user.   </w:t>
      </w:r>
    </w:p>
    <w:p w:rsidR="0001724A" w:rsidRPr="00095C9D" w:rsidRDefault="0001724A" w:rsidP="0001724A">
      <w:pPr>
        <w:jc w:val="both"/>
        <w:rPr>
          <w:rFonts w:ascii="Arial" w:hAnsi="Arial" w:cs="Arial"/>
          <w:bCs/>
          <w:sz w:val="22"/>
          <w:szCs w:val="22"/>
          <w:lang w:val="en-GB"/>
        </w:rPr>
      </w:pPr>
    </w:p>
    <w:p w:rsidR="0001724A" w:rsidRPr="00095C9D" w:rsidRDefault="0001724A" w:rsidP="0001724A">
      <w:pPr>
        <w:jc w:val="both"/>
        <w:rPr>
          <w:rFonts w:ascii="Arial" w:hAnsi="Arial" w:cs="Arial"/>
          <w:bCs/>
          <w:i/>
          <w:iCs/>
          <w:sz w:val="22"/>
          <w:szCs w:val="22"/>
          <w:lang w:val="en-GB"/>
        </w:rPr>
      </w:pPr>
      <w:r w:rsidRPr="00095C9D">
        <w:rPr>
          <w:rFonts w:ascii="Arial" w:hAnsi="Arial" w:cs="Arial"/>
          <w:bCs/>
          <w:i/>
          <w:iCs/>
          <w:sz w:val="22"/>
          <w:szCs w:val="22"/>
          <w:lang w:val="en-GB"/>
        </w:rPr>
        <w:t xml:space="preserve">[In case the packer/filler confirmed the presence of a functional barrier between the carton and the food, there is no need to fill in section 4.] </w:t>
      </w:r>
    </w:p>
    <w:p w:rsidR="0001724A" w:rsidRPr="00095C9D" w:rsidRDefault="0001724A" w:rsidP="0001724A">
      <w:pPr>
        <w:jc w:val="both"/>
        <w:rPr>
          <w:rFonts w:ascii="Arial" w:hAnsi="Arial" w:cs="Arial"/>
          <w:b/>
          <w:sz w:val="22"/>
          <w:szCs w:val="22"/>
          <w:lang w:val="en-GB"/>
        </w:rPr>
      </w:pPr>
    </w:p>
    <w:p w:rsidR="0001724A" w:rsidRPr="00095C9D" w:rsidRDefault="0001724A" w:rsidP="0001724A">
      <w:pPr>
        <w:jc w:val="both"/>
        <w:rPr>
          <w:rFonts w:ascii="Arial" w:hAnsi="Arial" w:cs="Arial"/>
          <w:b/>
          <w:sz w:val="22"/>
          <w:szCs w:val="22"/>
          <w:lang w:val="en-GB"/>
        </w:rPr>
      </w:pPr>
      <w:r w:rsidRPr="00095C9D">
        <w:rPr>
          <w:rFonts w:ascii="Arial" w:hAnsi="Arial" w:cs="Arial"/>
          <w:b/>
          <w:sz w:val="22"/>
          <w:szCs w:val="22"/>
          <w:lang w:val="en-GB"/>
        </w:rPr>
        <w:t>4. Declarations from the raw material suppliers</w:t>
      </w:r>
    </w:p>
    <w:p w:rsidR="0001724A" w:rsidRPr="00095C9D" w:rsidRDefault="0001724A" w:rsidP="0001724A">
      <w:pPr>
        <w:jc w:val="both"/>
        <w:rPr>
          <w:rFonts w:ascii="Arial" w:hAnsi="Arial" w:cs="Arial"/>
          <w:b/>
          <w:sz w:val="22"/>
          <w:szCs w:val="22"/>
          <w:lang w:val="en-GB"/>
        </w:rPr>
      </w:pPr>
    </w:p>
    <w:p w:rsidR="0001724A" w:rsidRPr="00095C9D" w:rsidRDefault="0001724A" w:rsidP="0001724A">
      <w:pPr>
        <w:jc w:val="both"/>
        <w:rPr>
          <w:rFonts w:ascii="Arial" w:hAnsi="Arial" w:cs="Arial"/>
          <w:b/>
          <w:sz w:val="22"/>
          <w:szCs w:val="22"/>
          <w:lang w:val="en-GB"/>
        </w:rPr>
      </w:pPr>
    </w:p>
    <w:p w:rsidR="0001724A" w:rsidRPr="00095C9D" w:rsidRDefault="0001724A" w:rsidP="0001724A">
      <w:pPr>
        <w:jc w:val="both"/>
        <w:rPr>
          <w:rFonts w:ascii="Arial" w:hAnsi="Arial" w:cs="Arial"/>
          <w:b/>
          <w:sz w:val="22"/>
          <w:szCs w:val="22"/>
          <w:u w:val="single"/>
          <w:lang w:val="en-GB"/>
        </w:rPr>
      </w:pPr>
      <w:r w:rsidRPr="00095C9D">
        <w:rPr>
          <w:rFonts w:ascii="Arial" w:hAnsi="Arial" w:cs="Arial"/>
          <w:b/>
          <w:sz w:val="22"/>
          <w:szCs w:val="22"/>
          <w:u w:val="single"/>
          <w:lang w:val="en-GB"/>
        </w:rPr>
        <w:t>4.1 Board (no specific harmonized EU legislation)</w:t>
      </w:r>
    </w:p>
    <w:p w:rsidR="0001724A" w:rsidRPr="00095C9D" w:rsidRDefault="0001724A" w:rsidP="0001724A">
      <w:pPr>
        <w:jc w:val="both"/>
        <w:rPr>
          <w:rFonts w:ascii="Arial" w:hAnsi="Arial" w:cs="Arial"/>
          <w:sz w:val="22"/>
          <w:szCs w:val="22"/>
          <w:lang w:val="en-GB"/>
        </w:rPr>
      </w:pPr>
    </w:p>
    <w:p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 xml:space="preserve">Type of board used :  </w:t>
      </w:r>
    </w:p>
    <w:p w:rsidR="0001724A" w:rsidRPr="00095C9D" w:rsidRDefault="0001724A" w:rsidP="0001724A">
      <w:pPr>
        <w:jc w:val="both"/>
        <w:rPr>
          <w:rFonts w:ascii="Arial" w:hAnsi="Arial" w:cs="Arial"/>
          <w:sz w:val="22"/>
          <w:szCs w:val="22"/>
          <w:lang w:val="en-GB"/>
        </w:rPr>
      </w:pPr>
    </w:p>
    <w:p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 xml:space="preserve">0   Virgin fibre      </w:t>
      </w:r>
    </w:p>
    <w:p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0   Recovered fibre (including partial)</w:t>
      </w:r>
    </w:p>
    <w:p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 xml:space="preserve">0   Barrier board </w:t>
      </w:r>
    </w:p>
    <w:p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0   Other   .................................................</w:t>
      </w:r>
    </w:p>
    <w:p w:rsidR="0001724A" w:rsidRPr="00095C9D" w:rsidRDefault="0001724A" w:rsidP="0001724A">
      <w:pPr>
        <w:jc w:val="both"/>
        <w:rPr>
          <w:rFonts w:ascii="Arial" w:hAnsi="Arial" w:cs="Arial"/>
          <w:sz w:val="22"/>
          <w:szCs w:val="22"/>
          <w:lang w:val="en-GB"/>
        </w:rPr>
      </w:pPr>
    </w:p>
    <w:p w:rsidR="0001724A" w:rsidRPr="00095C9D" w:rsidRDefault="0001724A" w:rsidP="0001724A">
      <w:pPr>
        <w:rPr>
          <w:rFonts w:ascii="Arial" w:hAnsi="Arial" w:cs="Arial"/>
          <w:sz w:val="22"/>
          <w:szCs w:val="22"/>
          <w:lang w:val="en-GB"/>
        </w:rPr>
      </w:pPr>
      <w:r w:rsidRPr="00095C9D">
        <w:rPr>
          <w:rFonts w:ascii="Arial" w:hAnsi="Arial" w:cs="Arial"/>
          <w:sz w:val="22"/>
          <w:szCs w:val="22"/>
          <w:lang w:val="en-GB"/>
        </w:rPr>
        <w:t>The supplier  confirmed the used board complies with :</w:t>
      </w:r>
    </w:p>
    <w:p w:rsidR="0001724A" w:rsidRPr="00095C9D" w:rsidRDefault="0001724A" w:rsidP="0001724A">
      <w:pPr>
        <w:jc w:val="both"/>
        <w:rPr>
          <w:rFonts w:ascii="Arial" w:hAnsi="Arial" w:cs="Arial"/>
          <w:sz w:val="22"/>
          <w:szCs w:val="22"/>
          <w:lang w:val="en-GB"/>
        </w:rPr>
      </w:pPr>
    </w:p>
    <w:p w:rsidR="0001724A" w:rsidRPr="00095C9D" w:rsidRDefault="0001724A" w:rsidP="0001724A">
      <w:pPr>
        <w:jc w:val="both"/>
        <w:rPr>
          <w:rFonts w:ascii="Arial" w:hAnsi="Arial" w:cs="Arial"/>
          <w:sz w:val="22"/>
          <w:szCs w:val="22"/>
          <w:lang w:val="en-US"/>
        </w:rPr>
      </w:pPr>
      <w:r w:rsidRPr="00095C9D">
        <w:rPr>
          <w:rFonts w:ascii="Arial" w:hAnsi="Arial" w:cs="Arial"/>
          <w:sz w:val="22"/>
          <w:szCs w:val="22"/>
          <w:lang w:val="en-US"/>
        </w:rPr>
        <w:t>0   BfR Recommendation XXXVI</w:t>
      </w:r>
    </w:p>
    <w:p w:rsidR="0001724A" w:rsidRPr="00095C9D" w:rsidRDefault="0001724A" w:rsidP="0001724A">
      <w:pPr>
        <w:jc w:val="both"/>
        <w:rPr>
          <w:rFonts w:ascii="Arial" w:hAnsi="Arial" w:cs="Arial"/>
          <w:sz w:val="22"/>
          <w:szCs w:val="22"/>
          <w:lang w:val="en-US"/>
        </w:rPr>
      </w:pPr>
      <w:r w:rsidRPr="00095C9D">
        <w:rPr>
          <w:rFonts w:ascii="Arial" w:hAnsi="Arial" w:cs="Arial"/>
          <w:sz w:val="22"/>
          <w:szCs w:val="22"/>
          <w:lang w:val="en-US"/>
        </w:rPr>
        <w:t xml:space="preserve">0   CEPI Industry Guideline </w:t>
      </w:r>
    </w:p>
    <w:p w:rsidR="0001724A" w:rsidRPr="00095C9D" w:rsidRDefault="0001724A" w:rsidP="0001724A">
      <w:pPr>
        <w:jc w:val="both"/>
        <w:rPr>
          <w:rFonts w:ascii="Arial" w:hAnsi="Arial" w:cs="Arial"/>
          <w:sz w:val="22"/>
          <w:szCs w:val="22"/>
          <w:lang w:val="en-US"/>
        </w:rPr>
      </w:pPr>
      <w:r w:rsidRPr="00095C9D">
        <w:rPr>
          <w:rFonts w:ascii="Arial" w:hAnsi="Arial" w:cs="Arial"/>
          <w:sz w:val="22"/>
          <w:szCs w:val="22"/>
          <w:lang w:val="en-US"/>
        </w:rPr>
        <w:t>0   Other  :  …………………………..…….</w:t>
      </w:r>
    </w:p>
    <w:p w:rsidR="0001724A" w:rsidRPr="00095C9D" w:rsidRDefault="0001724A" w:rsidP="0001724A">
      <w:pPr>
        <w:jc w:val="both"/>
        <w:rPr>
          <w:rFonts w:ascii="Arial" w:hAnsi="Arial" w:cs="Arial"/>
          <w:sz w:val="22"/>
          <w:szCs w:val="22"/>
          <w:lang w:val="en-US"/>
        </w:rPr>
      </w:pPr>
    </w:p>
    <w:p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In case plastic coatings are applied</w:t>
      </w:r>
      <w:r w:rsidR="005B509E">
        <w:rPr>
          <w:rFonts w:ascii="Arial" w:hAnsi="Arial" w:cs="Arial"/>
          <w:sz w:val="22"/>
          <w:szCs w:val="22"/>
          <w:lang w:val="en-GB"/>
        </w:rPr>
        <w:t>,</w:t>
      </w:r>
      <w:r w:rsidRPr="00095C9D">
        <w:rPr>
          <w:rFonts w:ascii="Arial" w:hAnsi="Arial" w:cs="Arial"/>
          <w:sz w:val="22"/>
          <w:szCs w:val="22"/>
          <w:lang w:val="en-GB"/>
        </w:rPr>
        <w:t xml:space="preserve"> the supplier confirmed the composition of the plastic layer is compliant with the requirements included in the Plastics Regulation (EU) No 10/2011. </w:t>
      </w:r>
    </w:p>
    <w:p w:rsidR="0001724A" w:rsidRPr="00095C9D" w:rsidRDefault="0001724A" w:rsidP="0001724A">
      <w:pPr>
        <w:jc w:val="both"/>
        <w:rPr>
          <w:rFonts w:ascii="Arial" w:hAnsi="Arial" w:cs="Arial"/>
          <w:sz w:val="22"/>
          <w:szCs w:val="22"/>
          <w:lang w:val="en-GB"/>
        </w:rPr>
      </w:pPr>
    </w:p>
    <w:p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 xml:space="preserve">The board supplier declared the board is suitable to come in contact with : </w:t>
      </w:r>
    </w:p>
    <w:p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 xml:space="preserve">........................................................................................................................................ </w:t>
      </w:r>
    </w:p>
    <w:p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 xml:space="preserve">and the sensoric requirements  are fulfilled for the given application </w:t>
      </w:r>
    </w:p>
    <w:p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w:t>
      </w:r>
    </w:p>
    <w:p w:rsidR="0001724A" w:rsidRPr="00095C9D" w:rsidRDefault="0001724A" w:rsidP="0001724A">
      <w:pPr>
        <w:jc w:val="both"/>
        <w:rPr>
          <w:rFonts w:ascii="Arial" w:hAnsi="Arial" w:cs="Arial"/>
          <w:sz w:val="22"/>
          <w:szCs w:val="22"/>
          <w:lang w:val="en-GB"/>
        </w:rPr>
      </w:pPr>
    </w:p>
    <w:p w:rsidR="0001724A" w:rsidRPr="00095C9D" w:rsidRDefault="0001724A" w:rsidP="00E010E9">
      <w:pPr>
        <w:jc w:val="both"/>
        <w:rPr>
          <w:rFonts w:ascii="Arial" w:hAnsi="Arial" w:cs="Arial"/>
          <w:bCs/>
          <w:i/>
          <w:iCs/>
          <w:sz w:val="22"/>
          <w:szCs w:val="22"/>
          <w:lang w:val="en-GB"/>
        </w:rPr>
      </w:pPr>
      <w:r w:rsidRPr="00095C9D">
        <w:rPr>
          <w:rFonts w:ascii="Arial" w:hAnsi="Arial" w:cs="Arial"/>
          <w:bCs/>
          <w:i/>
          <w:iCs/>
          <w:sz w:val="22"/>
          <w:szCs w:val="22"/>
          <w:lang w:val="en-GB"/>
        </w:rPr>
        <w:t xml:space="preserve">[In case the </w:t>
      </w:r>
      <w:r w:rsidR="00E010E9">
        <w:rPr>
          <w:rFonts w:ascii="Arial" w:hAnsi="Arial" w:cs="Arial"/>
          <w:bCs/>
          <w:i/>
          <w:iCs/>
          <w:sz w:val="22"/>
          <w:szCs w:val="22"/>
          <w:lang w:val="en-GB"/>
        </w:rPr>
        <w:t xml:space="preserve">board supplier </w:t>
      </w:r>
      <w:r w:rsidRPr="00095C9D">
        <w:rPr>
          <w:rFonts w:ascii="Arial" w:hAnsi="Arial" w:cs="Arial"/>
          <w:bCs/>
          <w:i/>
          <w:iCs/>
          <w:sz w:val="22"/>
          <w:szCs w:val="22"/>
          <w:lang w:val="en-GB"/>
        </w:rPr>
        <w:t xml:space="preserve">confirmed the </w:t>
      </w:r>
      <w:r w:rsidR="00E010E9">
        <w:rPr>
          <w:rFonts w:ascii="Arial" w:hAnsi="Arial" w:cs="Arial"/>
          <w:bCs/>
          <w:i/>
          <w:iCs/>
          <w:sz w:val="22"/>
          <w:szCs w:val="22"/>
          <w:lang w:val="en-GB"/>
        </w:rPr>
        <w:t xml:space="preserve">applied barrier on the reverse side represents </w:t>
      </w:r>
      <w:r w:rsidRPr="00095C9D">
        <w:rPr>
          <w:rFonts w:ascii="Arial" w:hAnsi="Arial" w:cs="Arial"/>
          <w:bCs/>
          <w:i/>
          <w:iCs/>
          <w:sz w:val="22"/>
          <w:szCs w:val="22"/>
          <w:lang w:val="en-GB"/>
        </w:rPr>
        <w:t>a functional barrie</w:t>
      </w:r>
      <w:r w:rsidR="00E010E9">
        <w:rPr>
          <w:rFonts w:ascii="Arial" w:hAnsi="Arial" w:cs="Arial"/>
          <w:bCs/>
          <w:i/>
          <w:iCs/>
          <w:sz w:val="22"/>
          <w:szCs w:val="22"/>
          <w:lang w:val="en-GB"/>
        </w:rPr>
        <w:t xml:space="preserve">r, </w:t>
      </w:r>
      <w:r w:rsidRPr="00095C9D">
        <w:rPr>
          <w:rFonts w:ascii="Arial" w:hAnsi="Arial" w:cs="Arial"/>
          <w:bCs/>
          <w:i/>
          <w:iCs/>
          <w:sz w:val="22"/>
          <w:szCs w:val="22"/>
          <w:lang w:val="en-GB"/>
        </w:rPr>
        <w:t xml:space="preserve">there is no need to fill in </w:t>
      </w:r>
      <w:r w:rsidR="00E010E9">
        <w:rPr>
          <w:rFonts w:ascii="Arial" w:hAnsi="Arial" w:cs="Arial"/>
          <w:bCs/>
          <w:i/>
          <w:iCs/>
          <w:sz w:val="22"/>
          <w:szCs w:val="22"/>
          <w:lang w:val="en-GB"/>
        </w:rPr>
        <w:t xml:space="preserve">the rest of </w:t>
      </w:r>
      <w:r w:rsidRPr="00095C9D">
        <w:rPr>
          <w:rFonts w:ascii="Arial" w:hAnsi="Arial" w:cs="Arial"/>
          <w:bCs/>
          <w:i/>
          <w:iCs/>
          <w:sz w:val="22"/>
          <w:szCs w:val="22"/>
          <w:lang w:val="en-GB"/>
        </w:rPr>
        <w:t xml:space="preserve">section 4.] </w:t>
      </w:r>
    </w:p>
    <w:p w:rsidR="0001724A" w:rsidRPr="00095C9D" w:rsidRDefault="0001724A" w:rsidP="0001724A">
      <w:pPr>
        <w:jc w:val="both"/>
        <w:rPr>
          <w:rFonts w:ascii="Arial" w:hAnsi="Arial" w:cs="Arial"/>
          <w:sz w:val="22"/>
          <w:szCs w:val="22"/>
          <w:lang w:val="en-GB"/>
        </w:rPr>
      </w:pPr>
    </w:p>
    <w:p w:rsidR="0001724A" w:rsidRPr="00095C9D" w:rsidRDefault="0001724A" w:rsidP="0001724A">
      <w:pPr>
        <w:jc w:val="both"/>
        <w:rPr>
          <w:rFonts w:ascii="Arial" w:hAnsi="Arial" w:cs="Arial"/>
          <w:b/>
          <w:sz w:val="22"/>
          <w:szCs w:val="22"/>
          <w:u w:val="single"/>
          <w:lang w:val="en-GB"/>
        </w:rPr>
      </w:pPr>
    </w:p>
    <w:p w:rsidR="0001724A" w:rsidRPr="00095C9D" w:rsidRDefault="0001724A" w:rsidP="0001724A">
      <w:pPr>
        <w:jc w:val="both"/>
        <w:rPr>
          <w:rFonts w:ascii="Arial" w:hAnsi="Arial" w:cs="Arial"/>
          <w:b/>
          <w:sz w:val="22"/>
          <w:szCs w:val="22"/>
          <w:u w:val="single"/>
          <w:lang w:val="en-GB"/>
        </w:rPr>
      </w:pPr>
      <w:r w:rsidRPr="00095C9D">
        <w:rPr>
          <w:rFonts w:ascii="Arial" w:hAnsi="Arial" w:cs="Arial"/>
          <w:b/>
          <w:sz w:val="22"/>
          <w:szCs w:val="22"/>
          <w:u w:val="single"/>
          <w:lang w:val="en-GB"/>
        </w:rPr>
        <w:t>4.2 Printing inks (no specific harmonized EU legislation)</w:t>
      </w:r>
    </w:p>
    <w:p w:rsidR="0001724A" w:rsidRPr="00095C9D" w:rsidRDefault="0001724A" w:rsidP="0001724A">
      <w:pPr>
        <w:rPr>
          <w:rFonts w:ascii="Arial" w:hAnsi="Arial" w:cs="Arial"/>
          <w:sz w:val="22"/>
          <w:szCs w:val="22"/>
          <w:lang w:val="en-GB"/>
        </w:rPr>
      </w:pPr>
    </w:p>
    <w:p w:rsidR="0001724A" w:rsidRPr="00095C9D" w:rsidRDefault="0001724A" w:rsidP="0001724A">
      <w:pPr>
        <w:rPr>
          <w:rFonts w:ascii="Arial" w:hAnsi="Arial" w:cs="Arial"/>
          <w:sz w:val="22"/>
          <w:szCs w:val="22"/>
          <w:lang w:val="en-GB"/>
        </w:rPr>
      </w:pPr>
      <w:r w:rsidRPr="00095C9D">
        <w:rPr>
          <w:rFonts w:ascii="Arial" w:hAnsi="Arial" w:cs="Arial"/>
          <w:sz w:val="22"/>
          <w:szCs w:val="22"/>
          <w:lang w:val="en-GB"/>
        </w:rPr>
        <w:t>Type of printing ink used :</w:t>
      </w:r>
    </w:p>
    <w:p w:rsidR="0001724A" w:rsidRPr="00095C9D" w:rsidRDefault="0001724A" w:rsidP="0001724A">
      <w:pPr>
        <w:rPr>
          <w:rFonts w:ascii="Arial" w:hAnsi="Arial" w:cs="Arial"/>
          <w:sz w:val="22"/>
          <w:szCs w:val="22"/>
          <w:lang w:val="en-GB"/>
        </w:rPr>
      </w:pPr>
    </w:p>
    <w:p w:rsidR="0001724A" w:rsidRPr="00095C9D" w:rsidRDefault="0001724A" w:rsidP="0001724A">
      <w:pPr>
        <w:numPr>
          <w:ilvl w:val="0"/>
          <w:numId w:val="1"/>
        </w:numPr>
        <w:rPr>
          <w:rFonts w:ascii="Arial" w:hAnsi="Arial" w:cs="Arial"/>
          <w:sz w:val="22"/>
          <w:szCs w:val="22"/>
          <w:lang w:val="en-GB"/>
        </w:rPr>
      </w:pPr>
      <w:r w:rsidRPr="00095C9D">
        <w:rPr>
          <w:rFonts w:ascii="Arial" w:hAnsi="Arial" w:cs="Arial"/>
          <w:sz w:val="22"/>
          <w:szCs w:val="22"/>
          <w:lang w:val="en-GB"/>
        </w:rPr>
        <w:t xml:space="preserve">Low migration  </w:t>
      </w:r>
    </w:p>
    <w:p w:rsidR="0001724A" w:rsidRPr="00095C9D" w:rsidRDefault="0001724A" w:rsidP="0001724A">
      <w:pPr>
        <w:numPr>
          <w:ilvl w:val="0"/>
          <w:numId w:val="2"/>
        </w:numPr>
        <w:rPr>
          <w:rFonts w:ascii="Arial" w:hAnsi="Arial" w:cs="Arial"/>
          <w:sz w:val="22"/>
          <w:szCs w:val="22"/>
          <w:lang w:val="en-GB"/>
        </w:rPr>
      </w:pPr>
      <w:r w:rsidRPr="00095C9D">
        <w:rPr>
          <w:rFonts w:ascii="Arial" w:hAnsi="Arial" w:cs="Arial"/>
          <w:sz w:val="22"/>
          <w:szCs w:val="22"/>
          <w:lang w:val="en-GB"/>
        </w:rPr>
        <w:t>Mineral oil free (&lt;0,1 %)</w:t>
      </w:r>
    </w:p>
    <w:p w:rsidR="0001724A" w:rsidRPr="00095C9D" w:rsidRDefault="0001724A" w:rsidP="0001724A">
      <w:pPr>
        <w:numPr>
          <w:ilvl w:val="0"/>
          <w:numId w:val="3"/>
        </w:numPr>
        <w:rPr>
          <w:rFonts w:ascii="Arial" w:hAnsi="Arial" w:cs="Arial"/>
          <w:sz w:val="22"/>
          <w:szCs w:val="22"/>
          <w:lang w:val="en-GB"/>
        </w:rPr>
      </w:pPr>
      <w:r w:rsidRPr="00095C9D">
        <w:rPr>
          <w:rFonts w:ascii="Arial" w:hAnsi="Arial" w:cs="Arial"/>
          <w:sz w:val="22"/>
          <w:szCs w:val="22"/>
          <w:lang w:val="en-GB"/>
        </w:rPr>
        <w:t>Conventional</w:t>
      </w:r>
    </w:p>
    <w:p w:rsidR="0001724A" w:rsidRPr="00095C9D" w:rsidRDefault="0001724A" w:rsidP="0001724A">
      <w:pPr>
        <w:numPr>
          <w:ilvl w:val="0"/>
          <w:numId w:val="4"/>
        </w:numPr>
        <w:rPr>
          <w:rFonts w:ascii="Arial" w:hAnsi="Arial" w:cs="Arial"/>
          <w:sz w:val="22"/>
          <w:szCs w:val="22"/>
          <w:lang w:val="en-GB"/>
        </w:rPr>
      </w:pPr>
      <w:r w:rsidRPr="00095C9D">
        <w:rPr>
          <w:rFonts w:ascii="Arial" w:hAnsi="Arial" w:cs="Arial"/>
          <w:sz w:val="22"/>
          <w:szCs w:val="22"/>
          <w:lang w:val="en-GB"/>
        </w:rPr>
        <w:t xml:space="preserve">UV   </w:t>
      </w:r>
    </w:p>
    <w:p w:rsidR="0001724A" w:rsidRPr="00095C9D" w:rsidRDefault="0001724A" w:rsidP="0001724A">
      <w:pPr>
        <w:ind w:left="360"/>
        <w:rPr>
          <w:rFonts w:ascii="Arial" w:hAnsi="Arial" w:cs="Arial"/>
          <w:sz w:val="22"/>
          <w:szCs w:val="22"/>
          <w:lang w:val="en-GB"/>
        </w:rPr>
      </w:pPr>
      <w:r w:rsidRPr="00095C9D">
        <w:rPr>
          <w:rFonts w:ascii="Arial" w:hAnsi="Arial" w:cs="Arial"/>
          <w:sz w:val="22"/>
          <w:szCs w:val="22"/>
          <w:lang w:val="en-GB"/>
        </w:rPr>
        <w:t xml:space="preserve">0    Other   ................................................  </w:t>
      </w:r>
    </w:p>
    <w:p w:rsidR="0001724A" w:rsidRPr="00095C9D" w:rsidRDefault="0001724A" w:rsidP="0001724A">
      <w:pPr>
        <w:jc w:val="both"/>
        <w:rPr>
          <w:rFonts w:ascii="Arial" w:hAnsi="Arial" w:cs="Arial"/>
          <w:sz w:val="22"/>
          <w:szCs w:val="22"/>
          <w:lang w:val="en-GB"/>
        </w:rPr>
      </w:pPr>
    </w:p>
    <w:p w:rsidR="0001724A" w:rsidRPr="00095C9D" w:rsidRDefault="0001724A" w:rsidP="0001724A">
      <w:pPr>
        <w:rPr>
          <w:rFonts w:ascii="Arial" w:hAnsi="Arial" w:cs="Arial"/>
          <w:sz w:val="22"/>
          <w:szCs w:val="22"/>
          <w:lang w:val="en-GB"/>
        </w:rPr>
      </w:pPr>
      <w:r w:rsidRPr="00095C9D">
        <w:rPr>
          <w:rFonts w:ascii="Arial" w:hAnsi="Arial" w:cs="Arial"/>
          <w:sz w:val="22"/>
          <w:szCs w:val="22"/>
          <w:lang w:val="en-GB"/>
        </w:rPr>
        <w:t>The supplier confirmed the printing ink complies with the :</w:t>
      </w:r>
    </w:p>
    <w:p w:rsidR="0001724A" w:rsidRPr="00095C9D" w:rsidRDefault="0001724A" w:rsidP="0001724A">
      <w:pPr>
        <w:jc w:val="both"/>
        <w:rPr>
          <w:rFonts w:ascii="Arial" w:hAnsi="Arial" w:cs="Arial"/>
          <w:sz w:val="22"/>
          <w:szCs w:val="22"/>
          <w:lang w:val="en-GB"/>
        </w:rPr>
      </w:pPr>
    </w:p>
    <w:p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 xml:space="preserve">0   Swiss Ordinance 817.023.21  </w:t>
      </w:r>
    </w:p>
    <w:p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0   EUPIA Guideline</w:t>
      </w:r>
      <w:r w:rsidR="007B38D9">
        <w:rPr>
          <w:rFonts w:ascii="Arial" w:hAnsi="Arial" w:cs="Arial"/>
          <w:sz w:val="22"/>
          <w:szCs w:val="22"/>
          <w:lang w:val="en-GB"/>
        </w:rPr>
        <w:t>s</w:t>
      </w:r>
      <w:r w:rsidRPr="00095C9D">
        <w:rPr>
          <w:rFonts w:ascii="Arial" w:hAnsi="Arial" w:cs="Arial"/>
          <w:sz w:val="22"/>
          <w:szCs w:val="22"/>
          <w:lang w:val="en-GB"/>
        </w:rPr>
        <w:t xml:space="preserve"> on printing inks applied to the non-food contact surface of     </w:t>
      </w:r>
    </w:p>
    <w:p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 xml:space="preserve">     food packaging</w:t>
      </w:r>
    </w:p>
    <w:p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0   Other ................................................</w:t>
      </w:r>
    </w:p>
    <w:p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 xml:space="preserve">  </w:t>
      </w:r>
    </w:p>
    <w:p w:rsidR="0001724A" w:rsidRPr="00095C9D" w:rsidRDefault="0001724A" w:rsidP="0001724A">
      <w:pPr>
        <w:rPr>
          <w:rFonts w:ascii="Arial" w:hAnsi="Arial" w:cs="Arial"/>
          <w:sz w:val="22"/>
          <w:szCs w:val="22"/>
          <w:lang w:val="en-GB"/>
        </w:rPr>
      </w:pPr>
    </w:p>
    <w:p w:rsidR="0001724A" w:rsidRPr="00095C9D" w:rsidRDefault="0001724A" w:rsidP="0001724A">
      <w:pPr>
        <w:rPr>
          <w:rFonts w:ascii="Arial" w:hAnsi="Arial" w:cs="Arial"/>
          <w:sz w:val="22"/>
          <w:szCs w:val="22"/>
          <w:lang w:val="en-GB"/>
        </w:rPr>
      </w:pPr>
      <w:r w:rsidRPr="00095C9D">
        <w:rPr>
          <w:rFonts w:ascii="Arial" w:hAnsi="Arial" w:cs="Arial"/>
          <w:sz w:val="22"/>
          <w:szCs w:val="22"/>
          <w:lang w:val="en-GB"/>
        </w:rPr>
        <w:t>The ink supplier declared the ink is suitable for the following use  ……………..............</w:t>
      </w:r>
    </w:p>
    <w:p w:rsidR="0001724A" w:rsidRPr="00095C9D" w:rsidRDefault="0001724A" w:rsidP="0001724A">
      <w:pPr>
        <w:jc w:val="both"/>
        <w:rPr>
          <w:rFonts w:ascii="Arial" w:hAnsi="Arial" w:cs="Arial"/>
          <w:sz w:val="22"/>
          <w:szCs w:val="22"/>
          <w:lang w:val="en-GB"/>
        </w:rPr>
      </w:pPr>
    </w:p>
    <w:p w:rsidR="0001724A" w:rsidRPr="00095C9D" w:rsidRDefault="0001724A" w:rsidP="0001724A">
      <w:pPr>
        <w:jc w:val="both"/>
        <w:rPr>
          <w:rFonts w:ascii="Arial" w:hAnsi="Arial" w:cs="Arial"/>
          <w:sz w:val="22"/>
          <w:szCs w:val="22"/>
          <w:lang w:val="en-GB"/>
        </w:rPr>
      </w:pPr>
    </w:p>
    <w:p w:rsidR="0001724A" w:rsidRPr="00095C9D" w:rsidRDefault="0001724A" w:rsidP="0001724A">
      <w:pPr>
        <w:jc w:val="both"/>
        <w:rPr>
          <w:rFonts w:ascii="Arial" w:hAnsi="Arial" w:cs="Arial"/>
          <w:b/>
          <w:sz w:val="22"/>
          <w:szCs w:val="22"/>
          <w:u w:val="single"/>
          <w:lang w:val="en-GB"/>
        </w:rPr>
      </w:pPr>
      <w:r w:rsidRPr="00095C9D">
        <w:rPr>
          <w:rFonts w:ascii="Arial" w:hAnsi="Arial" w:cs="Arial"/>
          <w:b/>
          <w:sz w:val="22"/>
          <w:szCs w:val="22"/>
          <w:u w:val="single"/>
          <w:lang w:val="en-GB"/>
        </w:rPr>
        <w:t>4.3 Varnishes  (no specific harmonized EU legislation)</w:t>
      </w:r>
    </w:p>
    <w:p w:rsidR="0001724A" w:rsidRPr="00095C9D" w:rsidRDefault="0001724A" w:rsidP="0001724A">
      <w:pPr>
        <w:jc w:val="both"/>
        <w:rPr>
          <w:rFonts w:ascii="Arial" w:hAnsi="Arial" w:cs="Arial"/>
          <w:sz w:val="22"/>
          <w:szCs w:val="22"/>
          <w:lang w:val="en-US"/>
        </w:rPr>
      </w:pPr>
    </w:p>
    <w:p w:rsidR="0001724A" w:rsidRPr="00095C9D" w:rsidRDefault="0001724A" w:rsidP="0001724A">
      <w:pPr>
        <w:jc w:val="both"/>
        <w:rPr>
          <w:rFonts w:ascii="Arial" w:hAnsi="Arial" w:cs="Arial"/>
          <w:sz w:val="22"/>
          <w:szCs w:val="22"/>
          <w:lang w:val="en-US"/>
        </w:rPr>
      </w:pPr>
      <w:r w:rsidRPr="00095C9D">
        <w:rPr>
          <w:rFonts w:ascii="Arial" w:hAnsi="Arial" w:cs="Arial"/>
          <w:sz w:val="22"/>
          <w:szCs w:val="22"/>
          <w:lang w:val="en-US"/>
        </w:rPr>
        <w:t xml:space="preserve">Type of varnish : </w:t>
      </w:r>
    </w:p>
    <w:p w:rsidR="0001724A" w:rsidRPr="00095C9D" w:rsidRDefault="0001724A" w:rsidP="0001724A">
      <w:pPr>
        <w:rPr>
          <w:rFonts w:ascii="Arial" w:hAnsi="Arial" w:cs="Arial"/>
          <w:sz w:val="22"/>
          <w:szCs w:val="22"/>
          <w:lang w:val="en-GB"/>
        </w:rPr>
      </w:pPr>
    </w:p>
    <w:p w:rsidR="0001724A" w:rsidRPr="00095C9D" w:rsidRDefault="0001724A" w:rsidP="0001724A">
      <w:pPr>
        <w:rPr>
          <w:rFonts w:ascii="Arial" w:hAnsi="Arial" w:cs="Arial"/>
          <w:sz w:val="22"/>
          <w:szCs w:val="22"/>
          <w:lang w:val="en-GB"/>
        </w:rPr>
      </w:pPr>
      <w:r w:rsidRPr="00095C9D">
        <w:rPr>
          <w:rFonts w:ascii="Arial" w:hAnsi="Arial" w:cs="Arial"/>
          <w:sz w:val="22"/>
          <w:szCs w:val="22"/>
          <w:lang w:val="en-GB"/>
        </w:rPr>
        <w:t xml:space="preserve">0  Low migration  </w:t>
      </w:r>
    </w:p>
    <w:p w:rsidR="0001724A" w:rsidRPr="00095C9D" w:rsidRDefault="0001724A" w:rsidP="0001724A">
      <w:pPr>
        <w:rPr>
          <w:rFonts w:ascii="Arial" w:hAnsi="Arial" w:cs="Arial"/>
          <w:sz w:val="22"/>
          <w:szCs w:val="22"/>
          <w:lang w:val="en-GB"/>
        </w:rPr>
      </w:pPr>
      <w:r w:rsidRPr="00095C9D">
        <w:rPr>
          <w:rFonts w:ascii="Arial" w:hAnsi="Arial" w:cs="Arial"/>
          <w:sz w:val="22"/>
          <w:szCs w:val="22"/>
          <w:lang w:val="en-GB"/>
        </w:rPr>
        <w:lastRenderedPageBreak/>
        <w:t>0  Mineral oil free (&lt;0,1 %)</w:t>
      </w:r>
    </w:p>
    <w:p w:rsidR="0001724A" w:rsidRPr="00095C9D" w:rsidRDefault="0001724A" w:rsidP="0001724A">
      <w:pPr>
        <w:rPr>
          <w:rFonts w:ascii="Arial" w:hAnsi="Arial" w:cs="Arial"/>
          <w:sz w:val="22"/>
          <w:szCs w:val="22"/>
          <w:lang w:val="en-GB"/>
        </w:rPr>
      </w:pPr>
      <w:r w:rsidRPr="00095C9D">
        <w:rPr>
          <w:rFonts w:ascii="Arial" w:hAnsi="Arial" w:cs="Arial"/>
          <w:sz w:val="22"/>
          <w:szCs w:val="22"/>
          <w:lang w:val="en-GB"/>
        </w:rPr>
        <w:t>0  Conventional</w:t>
      </w:r>
    </w:p>
    <w:p w:rsidR="0001724A" w:rsidRPr="00095C9D" w:rsidRDefault="0001724A" w:rsidP="0001724A">
      <w:pPr>
        <w:rPr>
          <w:rFonts w:ascii="Arial" w:hAnsi="Arial" w:cs="Arial"/>
          <w:sz w:val="22"/>
          <w:szCs w:val="22"/>
          <w:lang w:val="en-GB"/>
        </w:rPr>
      </w:pPr>
      <w:r w:rsidRPr="00095C9D">
        <w:rPr>
          <w:rFonts w:ascii="Arial" w:hAnsi="Arial" w:cs="Arial"/>
          <w:sz w:val="22"/>
          <w:szCs w:val="22"/>
          <w:lang w:val="en-GB"/>
        </w:rPr>
        <w:t xml:space="preserve">0  UV   </w:t>
      </w:r>
    </w:p>
    <w:p w:rsidR="0001724A" w:rsidRPr="00095C9D" w:rsidRDefault="0001724A" w:rsidP="0001724A">
      <w:pPr>
        <w:rPr>
          <w:rFonts w:ascii="Arial" w:hAnsi="Arial" w:cs="Arial"/>
          <w:sz w:val="22"/>
          <w:szCs w:val="22"/>
          <w:lang w:val="en-GB"/>
        </w:rPr>
      </w:pPr>
      <w:r w:rsidRPr="00095C9D">
        <w:rPr>
          <w:rFonts w:ascii="Arial" w:hAnsi="Arial" w:cs="Arial"/>
          <w:sz w:val="22"/>
          <w:szCs w:val="22"/>
          <w:lang w:val="en-GB"/>
        </w:rPr>
        <w:t xml:space="preserve">0  Other   ................................................  </w:t>
      </w:r>
    </w:p>
    <w:p w:rsidR="0001724A" w:rsidRPr="00095C9D" w:rsidRDefault="0001724A" w:rsidP="0001724A">
      <w:pPr>
        <w:jc w:val="both"/>
        <w:rPr>
          <w:rFonts w:ascii="Arial" w:hAnsi="Arial" w:cs="Arial"/>
          <w:sz w:val="22"/>
          <w:szCs w:val="22"/>
          <w:lang w:val="en-US"/>
        </w:rPr>
      </w:pPr>
    </w:p>
    <w:p w:rsidR="0001724A" w:rsidRPr="00095C9D" w:rsidRDefault="0001724A" w:rsidP="0001724A">
      <w:pPr>
        <w:rPr>
          <w:rFonts w:ascii="Arial" w:hAnsi="Arial" w:cs="Arial"/>
          <w:sz w:val="22"/>
          <w:szCs w:val="22"/>
          <w:lang w:val="en-US"/>
        </w:rPr>
      </w:pPr>
      <w:r w:rsidRPr="00095C9D">
        <w:rPr>
          <w:rFonts w:ascii="Arial" w:hAnsi="Arial" w:cs="Arial"/>
          <w:sz w:val="22"/>
          <w:szCs w:val="22"/>
          <w:lang w:val="en-US"/>
        </w:rPr>
        <w:t>The supplier confirmed the used varnish complies  with :</w:t>
      </w:r>
    </w:p>
    <w:p w:rsidR="0001724A" w:rsidRPr="00095C9D" w:rsidRDefault="0001724A" w:rsidP="0001724A">
      <w:pPr>
        <w:jc w:val="both"/>
        <w:rPr>
          <w:rFonts w:ascii="Arial" w:hAnsi="Arial" w:cs="Arial"/>
          <w:sz w:val="22"/>
          <w:szCs w:val="22"/>
          <w:lang w:val="en-US"/>
        </w:rPr>
      </w:pPr>
    </w:p>
    <w:p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0  Plastics Regulation No 10/2011</w:t>
      </w:r>
    </w:p>
    <w:p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0  BfR Recommendations XIV (and XLI)</w:t>
      </w:r>
    </w:p>
    <w:p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 xml:space="preserve">0  Swiss Ordinance 817.023.21  </w:t>
      </w:r>
    </w:p>
    <w:p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 xml:space="preserve">0  Spanish Royal Decree 847/2011  </w:t>
      </w:r>
    </w:p>
    <w:p w:rsidR="0001724A" w:rsidRPr="00095C9D" w:rsidRDefault="0001724A" w:rsidP="00575916">
      <w:pPr>
        <w:jc w:val="both"/>
        <w:rPr>
          <w:rFonts w:ascii="Arial" w:hAnsi="Arial" w:cs="Arial"/>
          <w:sz w:val="22"/>
          <w:szCs w:val="22"/>
          <w:lang w:val="en-GB"/>
        </w:rPr>
      </w:pPr>
      <w:r w:rsidRPr="00095C9D">
        <w:rPr>
          <w:rFonts w:ascii="Arial" w:hAnsi="Arial" w:cs="Arial"/>
          <w:sz w:val="22"/>
          <w:szCs w:val="22"/>
          <w:lang w:val="en-GB"/>
        </w:rPr>
        <w:t>0  FDA 21 175.300</w:t>
      </w:r>
    </w:p>
    <w:p w:rsidR="0001724A" w:rsidRPr="00095C9D" w:rsidRDefault="0001724A" w:rsidP="007B38D9">
      <w:pPr>
        <w:autoSpaceDE w:val="0"/>
        <w:autoSpaceDN w:val="0"/>
        <w:adjustRightInd w:val="0"/>
        <w:rPr>
          <w:rFonts w:ascii="Arial" w:hAnsi="Arial" w:cs="Arial"/>
          <w:sz w:val="22"/>
          <w:szCs w:val="22"/>
          <w:lang w:val="en-US" w:eastAsia="nl-BE"/>
        </w:rPr>
      </w:pPr>
      <w:r w:rsidRPr="00095C9D">
        <w:rPr>
          <w:rFonts w:ascii="Arial" w:hAnsi="Arial" w:cs="Arial"/>
          <w:sz w:val="22"/>
          <w:szCs w:val="22"/>
          <w:lang w:val="en-GB"/>
        </w:rPr>
        <w:t xml:space="preserve">0  </w:t>
      </w:r>
      <w:r w:rsidRPr="00095C9D">
        <w:rPr>
          <w:rFonts w:ascii="Arial" w:hAnsi="Arial" w:cs="Arial"/>
          <w:sz w:val="22"/>
          <w:szCs w:val="22"/>
          <w:lang w:val="en-US" w:eastAsia="nl-BE"/>
        </w:rPr>
        <w:t>EuPIA Guideline</w:t>
      </w:r>
      <w:r w:rsidR="007B38D9">
        <w:rPr>
          <w:rFonts w:ascii="Arial" w:hAnsi="Arial" w:cs="Arial"/>
          <w:sz w:val="22"/>
          <w:szCs w:val="22"/>
          <w:lang w:val="en-US" w:eastAsia="nl-BE"/>
        </w:rPr>
        <w:t>s</w:t>
      </w:r>
      <w:r w:rsidRPr="00095C9D">
        <w:rPr>
          <w:rFonts w:ascii="Arial" w:hAnsi="Arial" w:cs="Arial"/>
          <w:sz w:val="22"/>
          <w:szCs w:val="22"/>
          <w:lang w:val="en-US" w:eastAsia="nl-BE"/>
        </w:rPr>
        <w:t xml:space="preserve"> on Printing Inks applied to the nonfood-contact surface of food </w:t>
      </w:r>
    </w:p>
    <w:p w:rsidR="0001724A" w:rsidRDefault="0001724A" w:rsidP="0001724A">
      <w:pPr>
        <w:autoSpaceDE w:val="0"/>
        <w:autoSpaceDN w:val="0"/>
        <w:adjustRightInd w:val="0"/>
        <w:rPr>
          <w:rFonts w:ascii="Arial" w:hAnsi="Arial" w:cs="Arial"/>
          <w:sz w:val="22"/>
          <w:szCs w:val="22"/>
          <w:lang w:val="en-US" w:eastAsia="nl-BE"/>
        </w:rPr>
      </w:pPr>
      <w:r w:rsidRPr="00095C9D">
        <w:rPr>
          <w:rFonts w:ascii="Arial" w:hAnsi="Arial" w:cs="Arial"/>
          <w:sz w:val="22"/>
          <w:szCs w:val="22"/>
          <w:lang w:val="en-US" w:eastAsia="nl-BE"/>
        </w:rPr>
        <w:t xml:space="preserve">    </w:t>
      </w:r>
      <w:r w:rsidR="00A812DE" w:rsidRPr="00095C9D">
        <w:rPr>
          <w:rFonts w:ascii="Arial" w:hAnsi="Arial" w:cs="Arial"/>
          <w:sz w:val="22"/>
          <w:szCs w:val="22"/>
          <w:lang w:val="en-US" w:eastAsia="nl-BE"/>
        </w:rPr>
        <w:t>P</w:t>
      </w:r>
      <w:r w:rsidRPr="00095C9D">
        <w:rPr>
          <w:rFonts w:ascii="Arial" w:hAnsi="Arial" w:cs="Arial"/>
          <w:sz w:val="22"/>
          <w:szCs w:val="22"/>
          <w:lang w:val="en-US" w:eastAsia="nl-BE"/>
        </w:rPr>
        <w:t>ackaging</w:t>
      </w:r>
    </w:p>
    <w:p w:rsidR="0001724A" w:rsidRPr="00095C9D" w:rsidRDefault="0001724A" w:rsidP="0001724A">
      <w:pPr>
        <w:autoSpaceDE w:val="0"/>
        <w:autoSpaceDN w:val="0"/>
        <w:adjustRightInd w:val="0"/>
        <w:rPr>
          <w:rFonts w:ascii="Arial" w:hAnsi="Arial" w:cs="Arial"/>
          <w:sz w:val="22"/>
          <w:szCs w:val="22"/>
          <w:lang w:val="en-GB"/>
        </w:rPr>
      </w:pPr>
      <w:r w:rsidRPr="00095C9D">
        <w:rPr>
          <w:rFonts w:ascii="Arial" w:hAnsi="Arial" w:cs="Arial"/>
          <w:sz w:val="22"/>
          <w:szCs w:val="22"/>
          <w:lang w:val="en-US" w:eastAsia="nl-BE"/>
        </w:rPr>
        <w:t>0  Other  …………………………………</w:t>
      </w:r>
    </w:p>
    <w:p w:rsidR="0001724A" w:rsidRPr="00095C9D" w:rsidRDefault="0001724A" w:rsidP="0001724A">
      <w:pPr>
        <w:jc w:val="both"/>
        <w:rPr>
          <w:rFonts w:ascii="Arial" w:hAnsi="Arial" w:cs="Arial"/>
          <w:sz w:val="22"/>
          <w:szCs w:val="22"/>
          <w:lang w:val="en-GB"/>
        </w:rPr>
      </w:pPr>
    </w:p>
    <w:p w:rsidR="0001724A" w:rsidRPr="00095C9D" w:rsidRDefault="0001724A" w:rsidP="0001724A">
      <w:pPr>
        <w:jc w:val="both"/>
        <w:rPr>
          <w:rFonts w:ascii="Arial" w:hAnsi="Arial" w:cs="Arial"/>
          <w:sz w:val="22"/>
          <w:szCs w:val="22"/>
          <w:lang w:val="en-GB"/>
        </w:rPr>
      </w:pPr>
    </w:p>
    <w:p w:rsidR="0001724A" w:rsidRPr="00095C9D" w:rsidRDefault="0001724A" w:rsidP="0001724A">
      <w:pPr>
        <w:rPr>
          <w:rFonts w:ascii="Arial" w:hAnsi="Arial" w:cs="Arial"/>
          <w:sz w:val="22"/>
          <w:szCs w:val="22"/>
          <w:lang w:val="en-GB"/>
        </w:rPr>
      </w:pPr>
      <w:r w:rsidRPr="00095C9D">
        <w:rPr>
          <w:rFonts w:ascii="Arial" w:hAnsi="Arial" w:cs="Arial"/>
          <w:sz w:val="22"/>
          <w:szCs w:val="22"/>
          <w:lang w:val="en-GB"/>
        </w:rPr>
        <w:t>The supplier declared the varnish is suitable for the following use  ..……............…..</w:t>
      </w:r>
    </w:p>
    <w:p w:rsidR="0001724A" w:rsidRPr="00095C9D" w:rsidRDefault="0001724A" w:rsidP="0001724A">
      <w:pPr>
        <w:pStyle w:val="Lijstalinea"/>
        <w:ind w:left="0"/>
        <w:jc w:val="both"/>
        <w:rPr>
          <w:rFonts w:ascii="Arial" w:hAnsi="Arial" w:cs="Arial"/>
          <w:sz w:val="22"/>
          <w:szCs w:val="22"/>
          <w:lang w:val="en-GB"/>
        </w:rPr>
      </w:pPr>
    </w:p>
    <w:p w:rsidR="0001724A" w:rsidRPr="00095C9D" w:rsidRDefault="0001724A" w:rsidP="0001724A">
      <w:pPr>
        <w:pStyle w:val="Lijstalinea"/>
        <w:ind w:left="0"/>
        <w:jc w:val="both"/>
        <w:rPr>
          <w:rFonts w:ascii="Arial" w:hAnsi="Arial" w:cs="Arial"/>
          <w:sz w:val="22"/>
          <w:szCs w:val="22"/>
          <w:lang w:val="en-GB"/>
        </w:rPr>
      </w:pPr>
    </w:p>
    <w:p w:rsidR="0001724A" w:rsidRPr="00095C9D" w:rsidRDefault="0001724A" w:rsidP="0001724A">
      <w:pPr>
        <w:jc w:val="both"/>
        <w:rPr>
          <w:rFonts w:ascii="Arial" w:hAnsi="Arial" w:cs="Arial"/>
          <w:b/>
          <w:sz w:val="22"/>
          <w:szCs w:val="22"/>
          <w:u w:val="single"/>
          <w:lang w:val="en-GB"/>
        </w:rPr>
      </w:pPr>
      <w:r w:rsidRPr="00095C9D">
        <w:rPr>
          <w:rFonts w:ascii="Arial" w:hAnsi="Arial" w:cs="Arial"/>
          <w:b/>
          <w:sz w:val="22"/>
          <w:szCs w:val="22"/>
          <w:u w:val="single"/>
          <w:lang w:val="en-GB"/>
        </w:rPr>
        <w:t>4.4  Adhesives (no specific harmonized EU legislation)</w:t>
      </w:r>
    </w:p>
    <w:p w:rsidR="0001724A" w:rsidRPr="00095C9D" w:rsidRDefault="0001724A" w:rsidP="0001724A">
      <w:pPr>
        <w:jc w:val="both"/>
        <w:rPr>
          <w:rFonts w:ascii="Arial" w:hAnsi="Arial" w:cs="Arial"/>
          <w:sz w:val="22"/>
          <w:szCs w:val="22"/>
          <w:lang w:val="en-GB"/>
        </w:rPr>
      </w:pPr>
    </w:p>
    <w:p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Type of adhesive :</w:t>
      </w:r>
    </w:p>
    <w:p w:rsidR="0001724A" w:rsidRPr="00095C9D" w:rsidRDefault="0001724A" w:rsidP="0001724A">
      <w:pPr>
        <w:jc w:val="both"/>
        <w:rPr>
          <w:rFonts w:ascii="Arial" w:hAnsi="Arial" w:cs="Arial"/>
          <w:sz w:val="22"/>
          <w:szCs w:val="22"/>
          <w:lang w:val="en-GB"/>
        </w:rPr>
      </w:pPr>
    </w:p>
    <w:p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0  Dispersion</w:t>
      </w:r>
    </w:p>
    <w:p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0  Hotmelt</w:t>
      </w:r>
    </w:p>
    <w:p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0  Food grade (low migration)</w:t>
      </w:r>
    </w:p>
    <w:p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0  Other ................................................</w:t>
      </w:r>
    </w:p>
    <w:p w:rsidR="0001724A" w:rsidRPr="00095C9D" w:rsidRDefault="0001724A" w:rsidP="0001724A">
      <w:pPr>
        <w:jc w:val="both"/>
        <w:rPr>
          <w:rFonts w:ascii="Arial" w:hAnsi="Arial" w:cs="Arial"/>
          <w:sz w:val="22"/>
          <w:szCs w:val="22"/>
          <w:lang w:val="en-GB"/>
        </w:rPr>
      </w:pPr>
    </w:p>
    <w:p w:rsidR="0001724A" w:rsidRPr="00095C9D" w:rsidRDefault="0001724A" w:rsidP="0001724A">
      <w:pPr>
        <w:rPr>
          <w:rFonts w:ascii="Arial" w:hAnsi="Arial" w:cs="Arial"/>
          <w:bCs/>
          <w:sz w:val="22"/>
          <w:szCs w:val="22"/>
          <w:lang w:val="en-GB"/>
        </w:rPr>
      </w:pPr>
      <w:r w:rsidRPr="00095C9D">
        <w:rPr>
          <w:rFonts w:ascii="Arial" w:hAnsi="Arial" w:cs="Arial"/>
          <w:sz w:val="22"/>
          <w:szCs w:val="22"/>
          <w:lang w:val="en-GB"/>
        </w:rPr>
        <w:t>The supplier confirmed the adhesive</w:t>
      </w:r>
      <w:r w:rsidRPr="00095C9D">
        <w:rPr>
          <w:rFonts w:ascii="Arial" w:hAnsi="Arial" w:cs="Arial"/>
          <w:b/>
          <w:sz w:val="22"/>
          <w:szCs w:val="22"/>
          <w:lang w:val="en-GB"/>
        </w:rPr>
        <w:t xml:space="preserve"> </w:t>
      </w:r>
      <w:r w:rsidRPr="00095C9D">
        <w:rPr>
          <w:rFonts w:ascii="Arial" w:hAnsi="Arial" w:cs="Arial"/>
          <w:bCs/>
          <w:sz w:val="22"/>
          <w:szCs w:val="22"/>
          <w:lang w:val="en-GB"/>
        </w:rPr>
        <w:t>complies  with:</w:t>
      </w:r>
    </w:p>
    <w:p w:rsidR="0001724A" w:rsidRPr="00095C9D" w:rsidRDefault="0001724A" w:rsidP="0001724A">
      <w:pPr>
        <w:rPr>
          <w:rFonts w:ascii="Arial" w:hAnsi="Arial" w:cs="Arial"/>
          <w:bCs/>
          <w:sz w:val="22"/>
          <w:szCs w:val="22"/>
          <w:lang w:val="en-GB"/>
        </w:rPr>
      </w:pPr>
    </w:p>
    <w:p w:rsidR="0001724A" w:rsidRPr="00095C9D" w:rsidRDefault="0001724A" w:rsidP="00575916">
      <w:pPr>
        <w:rPr>
          <w:rFonts w:ascii="Arial" w:hAnsi="Arial" w:cs="Arial"/>
          <w:sz w:val="22"/>
          <w:szCs w:val="22"/>
          <w:lang w:val="en-GB"/>
        </w:rPr>
      </w:pPr>
      <w:r w:rsidRPr="00095C9D">
        <w:rPr>
          <w:rFonts w:ascii="Arial" w:hAnsi="Arial" w:cs="Arial"/>
          <w:sz w:val="22"/>
          <w:szCs w:val="22"/>
          <w:lang w:val="en-GB"/>
        </w:rPr>
        <w:t xml:space="preserve">0  BfR Recommendation XXVIII </w:t>
      </w:r>
    </w:p>
    <w:p w:rsidR="0001724A" w:rsidRPr="00095C9D" w:rsidRDefault="0001724A" w:rsidP="007017B4">
      <w:pPr>
        <w:rPr>
          <w:rFonts w:ascii="Arial" w:hAnsi="Arial" w:cs="Arial"/>
          <w:sz w:val="22"/>
          <w:szCs w:val="22"/>
          <w:lang w:val="en-GB"/>
        </w:rPr>
      </w:pPr>
      <w:r w:rsidRPr="00095C9D">
        <w:rPr>
          <w:rFonts w:ascii="Arial" w:hAnsi="Arial" w:cs="Arial"/>
          <w:sz w:val="22"/>
          <w:szCs w:val="22"/>
          <w:lang w:val="en-GB"/>
        </w:rPr>
        <w:t>0  FDA 21 175.105</w:t>
      </w:r>
    </w:p>
    <w:p w:rsidR="0001724A" w:rsidRPr="00095C9D" w:rsidRDefault="0001724A" w:rsidP="0001724A">
      <w:pPr>
        <w:rPr>
          <w:rFonts w:ascii="Arial" w:hAnsi="Arial" w:cs="Arial"/>
          <w:sz w:val="22"/>
          <w:szCs w:val="22"/>
          <w:lang w:val="en-GB"/>
        </w:rPr>
      </w:pPr>
      <w:r w:rsidRPr="00095C9D">
        <w:rPr>
          <w:rFonts w:ascii="Arial" w:hAnsi="Arial" w:cs="Arial"/>
          <w:sz w:val="22"/>
          <w:szCs w:val="22"/>
          <w:lang w:val="en-GB"/>
        </w:rPr>
        <w:t xml:space="preserve">0  FEICA Guidelines </w:t>
      </w:r>
    </w:p>
    <w:p w:rsidR="0001724A" w:rsidRPr="00095C9D" w:rsidRDefault="0001724A" w:rsidP="0001724A">
      <w:pPr>
        <w:rPr>
          <w:rFonts w:ascii="Arial" w:hAnsi="Arial" w:cs="Arial"/>
          <w:sz w:val="22"/>
          <w:szCs w:val="22"/>
          <w:lang w:val="en-GB"/>
        </w:rPr>
      </w:pPr>
      <w:r w:rsidRPr="00095C9D">
        <w:rPr>
          <w:rFonts w:ascii="Arial" w:hAnsi="Arial" w:cs="Arial"/>
          <w:sz w:val="22"/>
          <w:szCs w:val="22"/>
          <w:lang w:val="en-GB"/>
        </w:rPr>
        <w:t xml:space="preserve">0  Other ................................................  </w:t>
      </w:r>
    </w:p>
    <w:p w:rsidR="0001724A" w:rsidRPr="00095C9D" w:rsidRDefault="0001724A" w:rsidP="0001724A">
      <w:pPr>
        <w:rPr>
          <w:rFonts w:ascii="Arial" w:hAnsi="Arial" w:cs="Arial"/>
          <w:sz w:val="22"/>
          <w:szCs w:val="22"/>
          <w:lang w:val="en-GB"/>
        </w:rPr>
      </w:pPr>
    </w:p>
    <w:p w:rsidR="0001724A" w:rsidRPr="00095C9D" w:rsidRDefault="0001724A" w:rsidP="0001724A">
      <w:pPr>
        <w:rPr>
          <w:rFonts w:ascii="Arial" w:hAnsi="Arial" w:cs="Arial"/>
          <w:sz w:val="22"/>
          <w:szCs w:val="22"/>
          <w:lang w:val="en-GB"/>
        </w:rPr>
      </w:pPr>
      <w:r w:rsidRPr="00095C9D">
        <w:rPr>
          <w:rFonts w:ascii="Arial" w:hAnsi="Arial" w:cs="Arial"/>
          <w:sz w:val="22"/>
          <w:szCs w:val="22"/>
          <w:lang w:val="en-GB"/>
        </w:rPr>
        <w:t>The supplier declared the adhesive is suitable for  …………………............……..</w:t>
      </w:r>
    </w:p>
    <w:p w:rsidR="0001724A" w:rsidRPr="00095C9D" w:rsidRDefault="0001724A" w:rsidP="0001724A">
      <w:pPr>
        <w:jc w:val="both"/>
        <w:rPr>
          <w:rFonts w:ascii="Arial" w:hAnsi="Arial" w:cs="Arial"/>
          <w:b/>
          <w:sz w:val="22"/>
          <w:szCs w:val="22"/>
          <w:u w:val="single"/>
          <w:lang w:val="en-GB"/>
        </w:rPr>
      </w:pPr>
    </w:p>
    <w:p w:rsidR="0001724A" w:rsidRPr="00095C9D" w:rsidRDefault="0001724A" w:rsidP="0001724A">
      <w:pPr>
        <w:jc w:val="both"/>
        <w:rPr>
          <w:rFonts w:ascii="Arial" w:hAnsi="Arial" w:cs="Arial"/>
          <w:b/>
          <w:sz w:val="22"/>
          <w:szCs w:val="22"/>
          <w:u w:val="single"/>
          <w:lang w:val="en-GB"/>
        </w:rPr>
      </w:pPr>
    </w:p>
    <w:p w:rsidR="0001724A" w:rsidRPr="00095C9D" w:rsidRDefault="0001724A" w:rsidP="0001724A">
      <w:pPr>
        <w:jc w:val="both"/>
        <w:rPr>
          <w:rFonts w:ascii="Arial" w:hAnsi="Arial" w:cs="Arial"/>
          <w:b/>
          <w:sz w:val="22"/>
          <w:szCs w:val="22"/>
          <w:u w:val="single"/>
          <w:lang w:val="en-GB"/>
        </w:rPr>
      </w:pPr>
      <w:r w:rsidRPr="00095C9D">
        <w:rPr>
          <w:rFonts w:ascii="Arial" w:hAnsi="Arial" w:cs="Arial"/>
          <w:b/>
          <w:sz w:val="22"/>
          <w:szCs w:val="22"/>
          <w:u w:val="single"/>
          <w:lang w:val="en-GB"/>
        </w:rPr>
        <w:t xml:space="preserve">4.5 Window film </w:t>
      </w:r>
    </w:p>
    <w:p w:rsidR="0001724A" w:rsidRPr="00095C9D" w:rsidRDefault="0001724A" w:rsidP="0001724A">
      <w:pPr>
        <w:jc w:val="both"/>
        <w:rPr>
          <w:rFonts w:ascii="Arial" w:hAnsi="Arial" w:cs="Arial"/>
          <w:bCs/>
          <w:sz w:val="22"/>
          <w:szCs w:val="22"/>
          <w:lang w:val="en-GB"/>
        </w:rPr>
      </w:pPr>
    </w:p>
    <w:p w:rsidR="0001724A" w:rsidRPr="00095C9D" w:rsidRDefault="0001724A" w:rsidP="0001724A">
      <w:pPr>
        <w:jc w:val="both"/>
        <w:rPr>
          <w:rFonts w:ascii="Arial" w:hAnsi="Arial" w:cs="Arial"/>
          <w:bCs/>
          <w:sz w:val="22"/>
          <w:szCs w:val="22"/>
          <w:lang w:val="en-GB"/>
        </w:rPr>
      </w:pPr>
      <w:r w:rsidRPr="00095C9D">
        <w:rPr>
          <w:rFonts w:ascii="Arial" w:hAnsi="Arial" w:cs="Arial"/>
          <w:bCs/>
          <w:sz w:val="22"/>
          <w:szCs w:val="22"/>
          <w:lang w:val="en-GB"/>
        </w:rPr>
        <w:t>Type of window film :  ................................................</w:t>
      </w:r>
    </w:p>
    <w:p w:rsidR="0001724A" w:rsidRPr="00095C9D" w:rsidRDefault="0001724A" w:rsidP="0001724A">
      <w:pPr>
        <w:jc w:val="both"/>
        <w:rPr>
          <w:rFonts w:ascii="Arial" w:hAnsi="Arial" w:cs="Arial"/>
          <w:b/>
          <w:sz w:val="22"/>
          <w:szCs w:val="22"/>
          <w:u w:val="single"/>
          <w:lang w:val="en-GB"/>
        </w:rPr>
      </w:pPr>
    </w:p>
    <w:p w:rsidR="0001724A" w:rsidRPr="00095C9D" w:rsidRDefault="0001724A" w:rsidP="0001724A">
      <w:pPr>
        <w:rPr>
          <w:rFonts w:ascii="Arial" w:hAnsi="Arial" w:cs="Arial"/>
          <w:sz w:val="22"/>
          <w:szCs w:val="22"/>
          <w:lang w:val="en-GB"/>
        </w:rPr>
      </w:pPr>
      <w:r w:rsidRPr="00095C9D">
        <w:rPr>
          <w:rFonts w:ascii="Arial" w:hAnsi="Arial" w:cs="Arial"/>
          <w:sz w:val="22"/>
          <w:szCs w:val="22"/>
          <w:lang w:val="en-GB"/>
        </w:rPr>
        <w:t>The supplier confirmed the used window film complies with the Plastics Regulation No 10/2011</w:t>
      </w:r>
    </w:p>
    <w:p w:rsidR="0001724A" w:rsidRPr="00095C9D" w:rsidRDefault="0001724A" w:rsidP="0001724A">
      <w:pPr>
        <w:jc w:val="both"/>
        <w:rPr>
          <w:rFonts w:ascii="Arial" w:hAnsi="Arial" w:cs="Arial"/>
          <w:sz w:val="22"/>
          <w:szCs w:val="22"/>
          <w:lang w:val="en-GB"/>
        </w:rPr>
      </w:pPr>
    </w:p>
    <w:p w:rsidR="0001724A" w:rsidRPr="00095C9D" w:rsidRDefault="0001724A" w:rsidP="0001724A">
      <w:pPr>
        <w:rPr>
          <w:rFonts w:ascii="Arial" w:hAnsi="Arial" w:cs="Arial"/>
          <w:sz w:val="22"/>
          <w:szCs w:val="22"/>
          <w:lang w:val="en-GB"/>
        </w:rPr>
      </w:pPr>
      <w:r w:rsidRPr="00095C9D">
        <w:rPr>
          <w:rFonts w:ascii="Arial" w:hAnsi="Arial" w:cs="Arial"/>
          <w:sz w:val="22"/>
          <w:szCs w:val="22"/>
          <w:lang w:val="en-GB"/>
        </w:rPr>
        <w:t>The supplier declared the window film  is suitable for  ……………...........…………..</w:t>
      </w:r>
    </w:p>
    <w:p w:rsidR="0001724A" w:rsidRPr="00095C9D" w:rsidRDefault="0001724A" w:rsidP="0001724A">
      <w:pPr>
        <w:ind w:left="720"/>
        <w:jc w:val="both"/>
        <w:rPr>
          <w:rFonts w:ascii="Arial" w:hAnsi="Arial" w:cs="Arial"/>
          <w:sz w:val="22"/>
          <w:szCs w:val="22"/>
          <w:lang w:val="en-GB"/>
        </w:rPr>
      </w:pPr>
    </w:p>
    <w:p w:rsidR="0001724A" w:rsidRPr="00095C9D" w:rsidRDefault="0001724A" w:rsidP="0001724A">
      <w:pPr>
        <w:ind w:left="720"/>
        <w:jc w:val="both"/>
        <w:rPr>
          <w:rFonts w:ascii="Arial" w:hAnsi="Arial" w:cs="Arial"/>
          <w:sz w:val="22"/>
          <w:szCs w:val="22"/>
          <w:lang w:val="en-GB"/>
        </w:rPr>
      </w:pPr>
    </w:p>
    <w:p w:rsidR="0001724A" w:rsidRPr="00095C9D" w:rsidRDefault="0001724A" w:rsidP="0001724A">
      <w:pPr>
        <w:jc w:val="both"/>
        <w:rPr>
          <w:rFonts w:ascii="Arial" w:hAnsi="Arial" w:cs="Arial"/>
          <w:b/>
          <w:sz w:val="22"/>
          <w:szCs w:val="22"/>
          <w:u w:val="single"/>
          <w:lang w:val="en-GB"/>
        </w:rPr>
      </w:pPr>
      <w:r w:rsidRPr="00095C9D">
        <w:rPr>
          <w:rFonts w:ascii="Arial" w:hAnsi="Arial" w:cs="Arial"/>
          <w:b/>
          <w:sz w:val="22"/>
          <w:szCs w:val="22"/>
          <w:u w:val="single"/>
          <w:lang w:val="en-GB"/>
        </w:rPr>
        <w:t xml:space="preserve">5. Performed overall risk assessment and required further compliance work </w:t>
      </w:r>
    </w:p>
    <w:p w:rsidR="0001724A" w:rsidRPr="00095C9D" w:rsidRDefault="0001724A" w:rsidP="0001724A">
      <w:pPr>
        <w:jc w:val="both"/>
        <w:rPr>
          <w:rFonts w:ascii="Arial" w:hAnsi="Arial" w:cs="Arial"/>
          <w:b/>
          <w:sz w:val="22"/>
          <w:szCs w:val="22"/>
          <w:u w:val="single"/>
          <w:lang w:val="en-GB"/>
        </w:rPr>
      </w:pPr>
    </w:p>
    <w:p w:rsidR="0001724A" w:rsidRPr="00095C9D" w:rsidRDefault="0001724A" w:rsidP="0001724A">
      <w:pPr>
        <w:jc w:val="both"/>
        <w:rPr>
          <w:rFonts w:ascii="Arial" w:hAnsi="Arial" w:cs="Arial"/>
          <w:bCs/>
          <w:sz w:val="22"/>
          <w:szCs w:val="22"/>
          <w:lang w:val="en-GB"/>
        </w:rPr>
      </w:pPr>
      <w:r w:rsidRPr="00095C9D">
        <w:rPr>
          <w:rFonts w:ascii="Arial" w:hAnsi="Arial" w:cs="Arial"/>
          <w:bCs/>
          <w:sz w:val="22"/>
          <w:szCs w:val="22"/>
          <w:lang w:val="en-GB"/>
        </w:rPr>
        <w:t xml:space="preserve">Based on the information obtained from our suppliers for the different materials used, worst case calculations for the finished </w:t>
      </w:r>
      <w:r w:rsidR="00E010E9">
        <w:rPr>
          <w:rFonts w:ascii="Arial" w:hAnsi="Arial" w:cs="Arial"/>
          <w:bCs/>
          <w:sz w:val="22"/>
          <w:szCs w:val="22"/>
          <w:lang w:val="en-GB"/>
        </w:rPr>
        <w:t xml:space="preserve">carton </w:t>
      </w:r>
      <w:r w:rsidRPr="00095C9D">
        <w:rPr>
          <w:rFonts w:ascii="Arial" w:hAnsi="Arial" w:cs="Arial"/>
          <w:bCs/>
          <w:sz w:val="22"/>
          <w:szCs w:val="22"/>
          <w:lang w:val="en-GB"/>
        </w:rPr>
        <w:t xml:space="preserve">indicated the following  substances with </w:t>
      </w:r>
      <w:r w:rsidRPr="00095C9D">
        <w:rPr>
          <w:rFonts w:ascii="Arial" w:hAnsi="Arial" w:cs="Arial"/>
          <w:bCs/>
          <w:sz w:val="22"/>
          <w:szCs w:val="22"/>
          <w:lang w:val="en-GB"/>
        </w:rPr>
        <w:lastRenderedPageBreak/>
        <w:t xml:space="preserve">restrictions (Plastics Regulation (EU) No 10/2011, dual use additives, known NIAS, ...) may require a further safety check :  </w:t>
      </w:r>
    </w:p>
    <w:p w:rsidR="0001724A" w:rsidRPr="00095C9D" w:rsidRDefault="0001724A" w:rsidP="0001724A">
      <w:pPr>
        <w:jc w:val="both"/>
        <w:rPr>
          <w:rFonts w:ascii="Arial" w:hAnsi="Arial" w:cs="Arial"/>
          <w:b/>
          <w:sz w:val="22"/>
          <w:szCs w:val="22"/>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4"/>
        <w:gridCol w:w="2268"/>
      </w:tblGrid>
      <w:tr w:rsidR="0001724A" w:rsidRPr="00095C9D" w:rsidTr="00AD6635">
        <w:tc>
          <w:tcPr>
            <w:tcW w:w="6804" w:type="dxa"/>
          </w:tcPr>
          <w:p w:rsidR="0001724A" w:rsidRPr="00095C9D" w:rsidRDefault="0001724A" w:rsidP="00AD6635">
            <w:pPr>
              <w:jc w:val="both"/>
              <w:rPr>
                <w:rFonts w:ascii="Arial" w:hAnsi="Arial" w:cs="Arial"/>
                <w:lang w:val="en-GB"/>
              </w:rPr>
            </w:pPr>
            <w:r w:rsidRPr="00095C9D">
              <w:rPr>
                <w:rFonts w:ascii="Arial" w:hAnsi="Arial" w:cs="Arial"/>
                <w:b/>
                <w:bCs/>
                <w:sz w:val="22"/>
                <w:szCs w:val="22"/>
                <w:lang w:val="en-GB"/>
              </w:rPr>
              <w:t>Substance name</w:t>
            </w:r>
          </w:p>
        </w:tc>
        <w:tc>
          <w:tcPr>
            <w:tcW w:w="2268" w:type="dxa"/>
          </w:tcPr>
          <w:p w:rsidR="0001724A" w:rsidRPr="00095C9D" w:rsidRDefault="0001724A" w:rsidP="00AD6635">
            <w:pPr>
              <w:jc w:val="both"/>
              <w:rPr>
                <w:rFonts w:ascii="Arial" w:hAnsi="Arial" w:cs="Arial"/>
                <w:lang w:val="en-GB"/>
              </w:rPr>
            </w:pPr>
            <w:r w:rsidRPr="00095C9D">
              <w:rPr>
                <w:rFonts w:ascii="Arial" w:hAnsi="Arial" w:cs="Arial"/>
                <w:b/>
                <w:bCs/>
                <w:sz w:val="22"/>
                <w:szCs w:val="22"/>
                <w:lang w:val="en-GB"/>
              </w:rPr>
              <w:t>CAS No</w:t>
            </w:r>
          </w:p>
        </w:tc>
      </w:tr>
      <w:tr w:rsidR="0001724A" w:rsidRPr="00095C9D" w:rsidTr="00AD6635">
        <w:tc>
          <w:tcPr>
            <w:tcW w:w="6804" w:type="dxa"/>
          </w:tcPr>
          <w:p w:rsidR="0001724A" w:rsidRPr="00095C9D" w:rsidRDefault="0001724A" w:rsidP="00AD6635">
            <w:pPr>
              <w:jc w:val="both"/>
              <w:rPr>
                <w:rFonts w:ascii="Arial" w:hAnsi="Arial" w:cs="Arial"/>
                <w:lang w:val="en-GB"/>
              </w:rPr>
            </w:pPr>
            <w:r w:rsidRPr="00095C9D">
              <w:rPr>
                <w:rFonts w:ascii="Arial" w:hAnsi="Arial" w:cs="Arial"/>
                <w:sz w:val="22"/>
                <w:szCs w:val="22"/>
                <w:lang w:val="en-GB"/>
              </w:rPr>
              <w:t xml:space="preserve"> </w:t>
            </w:r>
          </w:p>
        </w:tc>
        <w:tc>
          <w:tcPr>
            <w:tcW w:w="2268" w:type="dxa"/>
          </w:tcPr>
          <w:p w:rsidR="0001724A" w:rsidRPr="00095C9D" w:rsidRDefault="0001724A" w:rsidP="00AD6635">
            <w:pPr>
              <w:jc w:val="both"/>
              <w:rPr>
                <w:rFonts w:ascii="Arial" w:hAnsi="Arial" w:cs="Arial"/>
                <w:lang w:val="en-GB"/>
              </w:rPr>
            </w:pPr>
          </w:p>
        </w:tc>
      </w:tr>
      <w:tr w:rsidR="0001724A" w:rsidRPr="00095C9D" w:rsidTr="00AD6635">
        <w:tc>
          <w:tcPr>
            <w:tcW w:w="6804" w:type="dxa"/>
          </w:tcPr>
          <w:p w:rsidR="0001724A" w:rsidRPr="00095C9D" w:rsidRDefault="0001724A" w:rsidP="00AD6635">
            <w:pPr>
              <w:jc w:val="both"/>
              <w:rPr>
                <w:rFonts w:ascii="Arial" w:hAnsi="Arial" w:cs="Arial"/>
                <w:lang w:val="en-GB"/>
              </w:rPr>
            </w:pPr>
          </w:p>
        </w:tc>
        <w:tc>
          <w:tcPr>
            <w:tcW w:w="2268" w:type="dxa"/>
          </w:tcPr>
          <w:p w:rsidR="0001724A" w:rsidRPr="00095C9D" w:rsidRDefault="0001724A" w:rsidP="00AD6635">
            <w:pPr>
              <w:jc w:val="both"/>
              <w:rPr>
                <w:rFonts w:ascii="Arial" w:hAnsi="Arial" w:cs="Arial"/>
                <w:lang w:val="en-GB"/>
              </w:rPr>
            </w:pPr>
          </w:p>
        </w:tc>
      </w:tr>
      <w:tr w:rsidR="0001724A" w:rsidRPr="00095C9D" w:rsidTr="00AD6635">
        <w:tc>
          <w:tcPr>
            <w:tcW w:w="6804" w:type="dxa"/>
          </w:tcPr>
          <w:p w:rsidR="0001724A" w:rsidRPr="00095C9D" w:rsidRDefault="0001724A" w:rsidP="00AD6635">
            <w:pPr>
              <w:jc w:val="both"/>
              <w:rPr>
                <w:rFonts w:ascii="Arial" w:hAnsi="Arial" w:cs="Arial"/>
                <w:lang w:val="en-GB"/>
              </w:rPr>
            </w:pPr>
          </w:p>
        </w:tc>
        <w:tc>
          <w:tcPr>
            <w:tcW w:w="2268" w:type="dxa"/>
          </w:tcPr>
          <w:p w:rsidR="0001724A" w:rsidRPr="00095C9D" w:rsidRDefault="0001724A" w:rsidP="00AD6635">
            <w:pPr>
              <w:jc w:val="both"/>
              <w:rPr>
                <w:rFonts w:ascii="Arial" w:hAnsi="Arial" w:cs="Arial"/>
                <w:lang w:val="en-GB"/>
              </w:rPr>
            </w:pPr>
          </w:p>
        </w:tc>
      </w:tr>
      <w:tr w:rsidR="0001724A" w:rsidRPr="00095C9D" w:rsidTr="00AD6635">
        <w:tc>
          <w:tcPr>
            <w:tcW w:w="6804" w:type="dxa"/>
          </w:tcPr>
          <w:p w:rsidR="0001724A" w:rsidRPr="00095C9D" w:rsidRDefault="0001724A" w:rsidP="00AD6635">
            <w:pPr>
              <w:jc w:val="both"/>
              <w:rPr>
                <w:rFonts w:ascii="Arial" w:hAnsi="Arial" w:cs="Arial"/>
                <w:lang w:val="en-GB"/>
              </w:rPr>
            </w:pPr>
          </w:p>
        </w:tc>
        <w:tc>
          <w:tcPr>
            <w:tcW w:w="2268" w:type="dxa"/>
          </w:tcPr>
          <w:p w:rsidR="0001724A" w:rsidRPr="00095C9D" w:rsidRDefault="0001724A" w:rsidP="00AD6635">
            <w:pPr>
              <w:jc w:val="both"/>
              <w:rPr>
                <w:rFonts w:ascii="Arial" w:hAnsi="Arial" w:cs="Arial"/>
                <w:lang w:val="en-GB"/>
              </w:rPr>
            </w:pPr>
          </w:p>
        </w:tc>
      </w:tr>
    </w:tbl>
    <w:p w:rsidR="0001724A" w:rsidRPr="00095C9D" w:rsidRDefault="0001724A" w:rsidP="0001724A">
      <w:pPr>
        <w:rPr>
          <w:rFonts w:ascii="Arial" w:hAnsi="Arial" w:cs="Arial"/>
          <w:sz w:val="22"/>
          <w:szCs w:val="22"/>
          <w:lang w:val="en-GB"/>
        </w:rPr>
      </w:pPr>
    </w:p>
    <w:p w:rsidR="0001724A" w:rsidRPr="00095C9D" w:rsidRDefault="0001724A" w:rsidP="0001724A">
      <w:pPr>
        <w:jc w:val="both"/>
        <w:rPr>
          <w:rFonts w:ascii="Arial" w:hAnsi="Arial" w:cs="Arial"/>
          <w:bCs/>
          <w:color w:val="000000"/>
          <w:sz w:val="22"/>
          <w:szCs w:val="22"/>
          <w:lang w:val="en-GB"/>
        </w:rPr>
      </w:pPr>
      <w:r w:rsidRPr="00095C9D">
        <w:rPr>
          <w:rFonts w:ascii="Arial" w:hAnsi="Arial" w:cs="Arial"/>
          <w:bCs/>
          <w:color w:val="000000"/>
          <w:sz w:val="22"/>
          <w:szCs w:val="22"/>
          <w:lang w:val="en-GB"/>
        </w:rPr>
        <w:t>A simulant based (*) targeted analysis was  performed on the finished carton or individual components for the following substances :</w:t>
      </w:r>
    </w:p>
    <w:p w:rsidR="0001724A" w:rsidRPr="00095C9D" w:rsidRDefault="0001724A" w:rsidP="0001724A">
      <w:pPr>
        <w:jc w:val="both"/>
        <w:rPr>
          <w:rFonts w:ascii="Arial" w:hAnsi="Arial" w:cs="Arial"/>
          <w:b/>
          <w:sz w:val="22"/>
          <w:szCs w:val="22"/>
          <w:u w:val="single"/>
          <w:lang w:val="en-G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4"/>
        <w:gridCol w:w="2268"/>
      </w:tblGrid>
      <w:tr w:rsidR="0001724A" w:rsidRPr="00095C9D" w:rsidTr="00AD6635">
        <w:tc>
          <w:tcPr>
            <w:tcW w:w="6804" w:type="dxa"/>
          </w:tcPr>
          <w:p w:rsidR="0001724A" w:rsidRPr="00095C9D" w:rsidRDefault="0001724A" w:rsidP="00AD6635">
            <w:pPr>
              <w:jc w:val="both"/>
              <w:rPr>
                <w:rFonts w:ascii="Arial" w:hAnsi="Arial" w:cs="Arial"/>
                <w:lang w:val="en-GB"/>
              </w:rPr>
            </w:pPr>
            <w:r w:rsidRPr="00095C9D">
              <w:rPr>
                <w:rFonts w:ascii="Arial" w:hAnsi="Arial" w:cs="Arial"/>
                <w:b/>
                <w:bCs/>
                <w:sz w:val="22"/>
                <w:szCs w:val="22"/>
                <w:lang w:val="en-GB"/>
              </w:rPr>
              <w:t>Substance name</w:t>
            </w:r>
          </w:p>
        </w:tc>
        <w:tc>
          <w:tcPr>
            <w:tcW w:w="2268" w:type="dxa"/>
          </w:tcPr>
          <w:p w:rsidR="0001724A" w:rsidRPr="00095C9D" w:rsidRDefault="0001724A" w:rsidP="00AD6635">
            <w:pPr>
              <w:jc w:val="both"/>
              <w:rPr>
                <w:rFonts w:ascii="Arial" w:hAnsi="Arial" w:cs="Arial"/>
                <w:lang w:val="en-GB"/>
              </w:rPr>
            </w:pPr>
            <w:r w:rsidRPr="00095C9D">
              <w:rPr>
                <w:rFonts w:ascii="Arial" w:hAnsi="Arial" w:cs="Arial"/>
                <w:b/>
                <w:bCs/>
                <w:sz w:val="22"/>
                <w:szCs w:val="22"/>
                <w:lang w:val="en-GB"/>
              </w:rPr>
              <w:t>CAS No</w:t>
            </w:r>
          </w:p>
        </w:tc>
      </w:tr>
      <w:tr w:rsidR="0001724A" w:rsidRPr="00095C9D" w:rsidTr="00AD6635">
        <w:tc>
          <w:tcPr>
            <w:tcW w:w="6804" w:type="dxa"/>
          </w:tcPr>
          <w:p w:rsidR="0001724A" w:rsidRPr="00095C9D" w:rsidRDefault="0001724A" w:rsidP="00AD6635">
            <w:pPr>
              <w:jc w:val="both"/>
              <w:rPr>
                <w:rFonts w:ascii="Arial" w:hAnsi="Arial" w:cs="Arial"/>
                <w:lang w:val="en-GB"/>
              </w:rPr>
            </w:pPr>
            <w:r w:rsidRPr="00095C9D">
              <w:rPr>
                <w:rFonts w:ascii="Arial" w:hAnsi="Arial" w:cs="Arial"/>
                <w:sz w:val="22"/>
                <w:szCs w:val="22"/>
                <w:lang w:val="en-GB"/>
              </w:rPr>
              <w:t xml:space="preserve"> </w:t>
            </w:r>
          </w:p>
        </w:tc>
        <w:tc>
          <w:tcPr>
            <w:tcW w:w="2268" w:type="dxa"/>
          </w:tcPr>
          <w:p w:rsidR="0001724A" w:rsidRPr="00095C9D" w:rsidRDefault="0001724A" w:rsidP="00AD6635">
            <w:pPr>
              <w:jc w:val="both"/>
              <w:rPr>
                <w:rFonts w:ascii="Arial" w:hAnsi="Arial" w:cs="Arial"/>
                <w:lang w:val="en-GB"/>
              </w:rPr>
            </w:pPr>
          </w:p>
        </w:tc>
      </w:tr>
      <w:tr w:rsidR="0001724A" w:rsidRPr="00095C9D" w:rsidTr="00AD6635">
        <w:tc>
          <w:tcPr>
            <w:tcW w:w="6804" w:type="dxa"/>
          </w:tcPr>
          <w:p w:rsidR="0001724A" w:rsidRPr="00095C9D" w:rsidRDefault="0001724A" w:rsidP="00AD6635">
            <w:pPr>
              <w:jc w:val="both"/>
              <w:rPr>
                <w:rFonts w:ascii="Arial" w:hAnsi="Arial" w:cs="Arial"/>
                <w:lang w:val="en-GB"/>
              </w:rPr>
            </w:pPr>
          </w:p>
        </w:tc>
        <w:tc>
          <w:tcPr>
            <w:tcW w:w="2268" w:type="dxa"/>
          </w:tcPr>
          <w:p w:rsidR="0001724A" w:rsidRPr="00095C9D" w:rsidRDefault="0001724A" w:rsidP="00AD6635">
            <w:pPr>
              <w:jc w:val="both"/>
              <w:rPr>
                <w:rFonts w:ascii="Arial" w:hAnsi="Arial" w:cs="Arial"/>
                <w:lang w:val="en-GB"/>
              </w:rPr>
            </w:pPr>
          </w:p>
        </w:tc>
      </w:tr>
      <w:tr w:rsidR="0001724A" w:rsidRPr="00095C9D" w:rsidTr="00AD6635">
        <w:tc>
          <w:tcPr>
            <w:tcW w:w="6804" w:type="dxa"/>
          </w:tcPr>
          <w:p w:rsidR="0001724A" w:rsidRPr="00095C9D" w:rsidRDefault="0001724A" w:rsidP="00AD6635">
            <w:pPr>
              <w:jc w:val="both"/>
              <w:rPr>
                <w:rFonts w:ascii="Arial" w:hAnsi="Arial" w:cs="Arial"/>
                <w:lang w:val="en-GB"/>
              </w:rPr>
            </w:pPr>
          </w:p>
        </w:tc>
        <w:tc>
          <w:tcPr>
            <w:tcW w:w="2268" w:type="dxa"/>
          </w:tcPr>
          <w:p w:rsidR="0001724A" w:rsidRPr="00095C9D" w:rsidRDefault="0001724A" w:rsidP="00AD6635">
            <w:pPr>
              <w:jc w:val="both"/>
              <w:rPr>
                <w:rFonts w:ascii="Arial" w:hAnsi="Arial" w:cs="Arial"/>
                <w:lang w:val="en-GB"/>
              </w:rPr>
            </w:pPr>
          </w:p>
        </w:tc>
      </w:tr>
      <w:tr w:rsidR="0001724A" w:rsidRPr="00095C9D" w:rsidTr="00AD6635">
        <w:tc>
          <w:tcPr>
            <w:tcW w:w="6804" w:type="dxa"/>
          </w:tcPr>
          <w:p w:rsidR="0001724A" w:rsidRPr="00095C9D" w:rsidRDefault="0001724A" w:rsidP="00AD6635">
            <w:pPr>
              <w:jc w:val="both"/>
              <w:rPr>
                <w:rFonts w:ascii="Arial" w:hAnsi="Arial" w:cs="Arial"/>
                <w:lang w:val="en-GB"/>
              </w:rPr>
            </w:pPr>
          </w:p>
        </w:tc>
        <w:tc>
          <w:tcPr>
            <w:tcW w:w="2268" w:type="dxa"/>
          </w:tcPr>
          <w:p w:rsidR="0001724A" w:rsidRPr="00095C9D" w:rsidRDefault="0001724A" w:rsidP="00AD6635">
            <w:pPr>
              <w:jc w:val="both"/>
              <w:rPr>
                <w:rFonts w:ascii="Arial" w:hAnsi="Arial" w:cs="Arial"/>
                <w:lang w:val="en-GB"/>
              </w:rPr>
            </w:pPr>
          </w:p>
        </w:tc>
      </w:tr>
    </w:tbl>
    <w:p w:rsidR="0001724A" w:rsidRPr="00095C9D" w:rsidRDefault="0001724A" w:rsidP="0001724A">
      <w:pPr>
        <w:pStyle w:val="Tekstzonderopmaak"/>
        <w:jc w:val="both"/>
        <w:rPr>
          <w:rFonts w:ascii="Arial" w:hAnsi="Arial"/>
          <w:color w:val="000000"/>
        </w:rPr>
      </w:pPr>
    </w:p>
    <w:p w:rsidR="0001724A" w:rsidRPr="00095C9D" w:rsidRDefault="0001724A" w:rsidP="00E010E9">
      <w:pPr>
        <w:pStyle w:val="Tekstzonderopmaak"/>
        <w:jc w:val="both"/>
        <w:rPr>
          <w:rFonts w:ascii="Arial" w:hAnsi="Arial"/>
          <w:i/>
          <w:iCs/>
          <w:color w:val="000000"/>
        </w:rPr>
      </w:pPr>
      <w:r w:rsidRPr="00095C9D">
        <w:rPr>
          <w:rFonts w:ascii="Arial" w:hAnsi="Arial"/>
          <w:color w:val="000000"/>
        </w:rPr>
        <w:t>(*) Only the final food customer can test the</w:t>
      </w:r>
      <w:r w:rsidR="00E010E9">
        <w:rPr>
          <w:rFonts w:ascii="Arial" w:hAnsi="Arial"/>
          <w:color w:val="000000"/>
        </w:rPr>
        <w:t xml:space="preserve"> overall </w:t>
      </w:r>
      <w:r w:rsidRPr="00095C9D">
        <w:rPr>
          <w:rFonts w:ascii="Arial" w:hAnsi="Arial"/>
          <w:color w:val="000000"/>
        </w:rPr>
        <w:t xml:space="preserve">packaging concept with a sample of the  packed food. </w:t>
      </w:r>
      <w:r w:rsidRPr="00095C9D">
        <w:rPr>
          <w:rFonts w:ascii="Arial" w:hAnsi="Arial"/>
          <w:i/>
          <w:iCs/>
          <w:color w:val="000000"/>
        </w:rPr>
        <w:t xml:space="preserve"> </w:t>
      </w:r>
    </w:p>
    <w:p w:rsidR="0001724A" w:rsidRPr="00095C9D" w:rsidRDefault="0001724A" w:rsidP="0001724A">
      <w:pPr>
        <w:jc w:val="both"/>
        <w:rPr>
          <w:rFonts w:ascii="Arial" w:hAnsi="Arial" w:cs="Arial"/>
          <w:b/>
          <w:color w:val="000000"/>
          <w:sz w:val="22"/>
          <w:szCs w:val="22"/>
          <w:u w:val="single"/>
          <w:lang w:val="en-GB"/>
        </w:rPr>
      </w:pPr>
    </w:p>
    <w:p w:rsidR="0001724A" w:rsidRPr="00095C9D" w:rsidRDefault="0001724A" w:rsidP="0001724A">
      <w:pPr>
        <w:jc w:val="both"/>
        <w:rPr>
          <w:rFonts w:ascii="Arial" w:hAnsi="Arial" w:cs="Arial"/>
          <w:bCs/>
          <w:color w:val="000000"/>
          <w:sz w:val="22"/>
          <w:szCs w:val="22"/>
          <w:lang w:val="en-GB"/>
        </w:rPr>
      </w:pPr>
      <w:r w:rsidRPr="00095C9D">
        <w:rPr>
          <w:rFonts w:ascii="Arial" w:hAnsi="Arial" w:cs="Arial"/>
          <w:bCs/>
          <w:color w:val="000000"/>
          <w:sz w:val="22"/>
          <w:szCs w:val="22"/>
          <w:lang w:val="en-GB"/>
        </w:rPr>
        <w:t xml:space="preserve">Our company controls on the sensoric properties of the delivered cartons, are limited to a generic observation of off odour and taint on raw materials deliveries, quality control operations, transport vehicle inspections and the likes as these are described in the pre-requisite programs of hygiene standards (BRC Packaging Issue 5 or equivalent).  </w:t>
      </w:r>
    </w:p>
    <w:p w:rsidR="0001724A" w:rsidRPr="00095C9D" w:rsidRDefault="0001724A" w:rsidP="0001724A">
      <w:pPr>
        <w:jc w:val="both"/>
        <w:rPr>
          <w:rFonts w:ascii="Arial" w:hAnsi="Arial" w:cs="Arial"/>
          <w:b/>
          <w:sz w:val="22"/>
          <w:szCs w:val="22"/>
          <w:u w:val="single"/>
          <w:lang w:val="en-GB"/>
        </w:rPr>
      </w:pPr>
    </w:p>
    <w:p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The measure</w:t>
      </w:r>
      <w:r w:rsidR="0029414F">
        <w:rPr>
          <w:rFonts w:ascii="Arial" w:hAnsi="Arial" w:cs="Arial"/>
          <w:sz w:val="22"/>
          <w:szCs w:val="22"/>
          <w:lang w:val="en-GB"/>
        </w:rPr>
        <w:t>s</w:t>
      </w:r>
      <w:r w:rsidRPr="00095C9D">
        <w:rPr>
          <w:rFonts w:ascii="Arial" w:hAnsi="Arial" w:cs="Arial"/>
          <w:sz w:val="22"/>
          <w:szCs w:val="22"/>
          <w:lang w:val="en-GB"/>
        </w:rPr>
        <w:t xml:space="preserve"> taken are not releasing the final food customer from his/her responsibility to perform a sensoric evaluation on its food product. </w:t>
      </w:r>
    </w:p>
    <w:p w:rsidR="0001724A" w:rsidRPr="00095C9D" w:rsidRDefault="0001724A" w:rsidP="0001724A">
      <w:pPr>
        <w:jc w:val="both"/>
        <w:rPr>
          <w:rFonts w:ascii="Arial" w:hAnsi="Arial" w:cs="Arial"/>
          <w:sz w:val="22"/>
          <w:szCs w:val="22"/>
          <w:lang w:val="en-GB"/>
        </w:rPr>
      </w:pPr>
    </w:p>
    <w:p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 xml:space="preserve">The present declaration covers the food contact status of the carton packaging </w:t>
      </w:r>
      <w:r w:rsidRPr="00095C9D">
        <w:rPr>
          <w:rFonts w:ascii="Arial" w:hAnsi="Arial" w:cs="Arial"/>
          <w:color w:val="000000"/>
          <w:sz w:val="22"/>
          <w:szCs w:val="22"/>
          <w:lang w:val="en-GB"/>
        </w:rPr>
        <w:t>when leaving our production facilities</w:t>
      </w:r>
      <w:r w:rsidRPr="00095C9D">
        <w:rPr>
          <w:rFonts w:ascii="Arial" w:hAnsi="Arial" w:cs="Arial"/>
          <w:sz w:val="22"/>
          <w:szCs w:val="22"/>
          <w:lang w:val="en-GB"/>
        </w:rPr>
        <w:t xml:space="preserve">.  </w:t>
      </w:r>
    </w:p>
    <w:p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 xml:space="preserve">The further final gluing, storage and transport in the supply chain requires a careful approach to avoid contaminations.  </w:t>
      </w:r>
    </w:p>
    <w:p w:rsidR="0001724A" w:rsidRPr="00095C9D" w:rsidRDefault="0001724A" w:rsidP="0001724A">
      <w:pPr>
        <w:jc w:val="both"/>
        <w:rPr>
          <w:rFonts w:ascii="Arial" w:hAnsi="Arial" w:cs="Arial"/>
          <w:sz w:val="22"/>
          <w:szCs w:val="22"/>
          <w:lang w:val="en-GB"/>
        </w:rPr>
      </w:pPr>
    </w:p>
    <w:p w:rsidR="0001724A" w:rsidRPr="00095C9D" w:rsidRDefault="0001724A" w:rsidP="0001724A">
      <w:pPr>
        <w:jc w:val="both"/>
        <w:rPr>
          <w:rFonts w:ascii="Arial" w:hAnsi="Arial" w:cs="Arial"/>
          <w:b/>
          <w:sz w:val="22"/>
          <w:szCs w:val="22"/>
          <w:lang w:val="en-GB"/>
        </w:rPr>
      </w:pPr>
    </w:p>
    <w:p w:rsidR="0001724A" w:rsidRPr="00095C9D" w:rsidRDefault="0001724A" w:rsidP="0001724A">
      <w:pPr>
        <w:jc w:val="both"/>
        <w:rPr>
          <w:rFonts w:ascii="Arial" w:hAnsi="Arial" w:cs="Arial"/>
          <w:sz w:val="22"/>
          <w:szCs w:val="22"/>
          <w:lang w:val="en-GB"/>
        </w:rPr>
      </w:pPr>
    </w:p>
    <w:p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Company entity : ............................................</w:t>
      </w:r>
    </w:p>
    <w:p w:rsidR="0001724A" w:rsidRPr="00095C9D" w:rsidRDefault="0001724A" w:rsidP="0001724A">
      <w:pPr>
        <w:jc w:val="both"/>
        <w:rPr>
          <w:rFonts w:ascii="Arial" w:hAnsi="Arial" w:cs="Arial"/>
          <w:sz w:val="22"/>
          <w:szCs w:val="22"/>
          <w:lang w:val="en-GB"/>
        </w:rPr>
      </w:pPr>
    </w:p>
    <w:p w:rsidR="0001724A" w:rsidRPr="00095C9D" w:rsidRDefault="0001724A" w:rsidP="0001724A">
      <w:pPr>
        <w:jc w:val="both"/>
        <w:rPr>
          <w:rFonts w:ascii="Arial" w:hAnsi="Arial" w:cs="Arial"/>
          <w:sz w:val="22"/>
          <w:szCs w:val="22"/>
          <w:lang w:val="en-GB"/>
        </w:rPr>
      </w:pPr>
      <w:r w:rsidRPr="00095C9D">
        <w:rPr>
          <w:rFonts w:ascii="Arial" w:hAnsi="Arial" w:cs="Arial"/>
          <w:sz w:val="22"/>
          <w:szCs w:val="22"/>
          <w:lang w:val="en-GB"/>
        </w:rPr>
        <w:t>Date :  .....................................</w:t>
      </w:r>
    </w:p>
    <w:p w:rsidR="0001724A" w:rsidRPr="00095C9D" w:rsidRDefault="0001724A" w:rsidP="0001724A">
      <w:pPr>
        <w:jc w:val="both"/>
        <w:rPr>
          <w:rFonts w:ascii="Arial" w:hAnsi="Arial" w:cs="Arial"/>
          <w:sz w:val="22"/>
          <w:szCs w:val="22"/>
          <w:lang w:val="en-GB"/>
        </w:rPr>
      </w:pPr>
    </w:p>
    <w:p w:rsidR="0001724A" w:rsidRPr="00095C9D" w:rsidRDefault="0001724A" w:rsidP="0001724A">
      <w:pPr>
        <w:rPr>
          <w:rFonts w:ascii="Arial" w:hAnsi="Arial" w:cs="Arial"/>
          <w:sz w:val="22"/>
          <w:szCs w:val="22"/>
          <w:lang w:val="en-GB"/>
        </w:rPr>
      </w:pPr>
    </w:p>
    <w:tbl>
      <w:tblPr>
        <w:tblW w:w="0" w:type="auto"/>
        <w:tblBorders>
          <w:insideH w:val="single" w:sz="4" w:space="0" w:color="auto"/>
          <w:insideV w:val="single" w:sz="4" w:space="0" w:color="auto"/>
        </w:tblBorders>
        <w:tblLook w:val="01E0"/>
      </w:tblPr>
      <w:tblGrid>
        <w:gridCol w:w="4485"/>
        <w:gridCol w:w="4518"/>
      </w:tblGrid>
      <w:tr w:rsidR="0001724A" w:rsidRPr="00095C9D" w:rsidTr="00AD6635">
        <w:trPr>
          <w:trHeight w:val="643"/>
        </w:trPr>
        <w:tc>
          <w:tcPr>
            <w:tcW w:w="4485" w:type="dxa"/>
            <w:tcBorders>
              <w:top w:val="single" w:sz="4" w:space="0" w:color="auto"/>
              <w:bottom w:val="nil"/>
              <w:right w:val="single" w:sz="4" w:space="0" w:color="auto"/>
            </w:tcBorders>
            <w:shd w:val="clear" w:color="auto" w:fill="auto"/>
          </w:tcPr>
          <w:p w:rsidR="0001724A" w:rsidRPr="00095C9D" w:rsidRDefault="0001724A" w:rsidP="00AD6635">
            <w:pPr>
              <w:rPr>
                <w:rFonts w:ascii="Arial" w:hAnsi="Arial" w:cs="Arial"/>
                <w:lang w:val="en-GB"/>
              </w:rPr>
            </w:pPr>
          </w:p>
          <w:p w:rsidR="0001724A" w:rsidRPr="00095C9D" w:rsidRDefault="0001724A" w:rsidP="00AD6635">
            <w:pPr>
              <w:rPr>
                <w:rFonts w:ascii="Arial" w:hAnsi="Arial" w:cs="Arial"/>
                <w:lang w:val="en-GB"/>
              </w:rPr>
            </w:pPr>
            <w:r w:rsidRPr="00095C9D">
              <w:rPr>
                <w:rFonts w:ascii="Arial" w:hAnsi="Arial" w:cs="Arial"/>
                <w:sz w:val="22"/>
                <w:szCs w:val="22"/>
                <w:lang w:val="en-GB"/>
              </w:rPr>
              <w:t>Managing Director</w:t>
            </w:r>
          </w:p>
        </w:tc>
        <w:tc>
          <w:tcPr>
            <w:tcW w:w="4518" w:type="dxa"/>
            <w:tcBorders>
              <w:top w:val="single" w:sz="4" w:space="0" w:color="auto"/>
              <w:left w:val="single" w:sz="4" w:space="0" w:color="auto"/>
              <w:bottom w:val="nil"/>
              <w:right w:val="nil"/>
            </w:tcBorders>
            <w:shd w:val="clear" w:color="auto" w:fill="auto"/>
          </w:tcPr>
          <w:p w:rsidR="0001724A" w:rsidRPr="00095C9D" w:rsidRDefault="0001724A" w:rsidP="00AD6635">
            <w:pPr>
              <w:rPr>
                <w:rFonts w:ascii="Arial" w:hAnsi="Arial" w:cs="Arial"/>
                <w:lang w:val="en-US"/>
              </w:rPr>
            </w:pPr>
          </w:p>
          <w:p w:rsidR="0001724A" w:rsidRPr="00095C9D" w:rsidRDefault="0001724A" w:rsidP="00AD6635">
            <w:pPr>
              <w:rPr>
                <w:rFonts w:ascii="Arial" w:hAnsi="Arial" w:cs="Arial"/>
                <w:lang w:val="en-US"/>
              </w:rPr>
            </w:pPr>
            <w:r w:rsidRPr="00095C9D">
              <w:rPr>
                <w:rFonts w:ascii="Arial" w:hAnsi="Arial" w:cs="Arial"/>
                <w:sz w:val="22"/>
                <w:szCs w:val="22"/>
                <w:lang w:val="en-US"/>
              </w:rPr>
              <w:t>Manager Quality</w:t>
            </w:r>
          </w:p>
        </w:tc>
      </w:tr>
    </w:tbl>
    <w:p w:rsidR="0001724A" w:rsidRPr="00095C9D" w:rsidRDefault="0001724A" w:rsidP="0001724A">
      <w:pPr>
        <w:rPr>
          <w:rFonts w:ascii="Arial" w:hAnsi="Arial" w:cs="Arial"/>
          <w:sz w:val="22"/>
          <w:szCs w:val="22"/>
          <w:lang w:val="en-US"/>
        </w:rPr>
      </w:pPr>
    </w:p>
    <w:p w:rsidR="0001724A" w:rsidRPr="00095C9D" w:rsidRDefault="0001724A" w:rsidP="0001724A">
      <w:pPr>
        <w:jc w:val="both"/>
        <w:rPr>
          <w:rFonts w:ascii="Arial" w:hAnsi="Arial" w:cs="Arial"/>
          <w:sz w:val="22"/>
          <w:szCs w:val="22"/>
          <w:lang w:val="en-GB"/>
        </w:rPr>
      </w:pPr>
    </w:p>
    <w:p w:rsidR="00E24E5A" w:rsidRDefault="00E24E5A"/>
    <w:sectPr w:rsidR="00E24E5A" w:rsidSect="0075381D">
      <w:footerReference w:type="default" r:id="rId7"/>
      <w:pgSz w:w="11906" w:h="16838"/>
      <w:pgMar w:top="1701" w:right="1418"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AE1" w:rsidRDefault="001E3AE1" w:rsidP="007A20D2">
      <w:r>
        <w:separator/>
      </w:r>
    </w:p>
  </w:endnote>
  <w:endnote w:type="continuationSeparator" w:id="0">
    <w:p w:rsidR="001E3AE1" w:rsidRDefault="001E3AE1" w:rsidP="007A20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666" w:rsidRPr="004B5BFA" w:rsidRDefault="0001724A">
    <w:pPr>
      <w:pStyle w:val="Voettekst"/>
      <w:rPr>
        <w:rFonts w:ascii="Arial" w:hAnsi="Arial" w:cs="Arial"/>
        <w:sz w:val="12"/>
        <w:szCs w:val="12"/>
        <w:lang w:val="de-AT"/>
      </w:rPr>
    </w:pPr>
    <w:r>
      <w:rPr>
        <w:rFonts w:ascii="Arial" w:hAnsi="Arial" w:cs="Arial"/>
        <w:sz w:val="12"/>
        <w:szCs w:val="12"/>
        <w:lang w:val="de-AT"/>
      </w:rPr>
      <w:tab/>
    </w:r>
    <w:r>
      <w:rPr>
        <w:rFonts w:ascii="Arial" w:hAnsi="Arial" w:cs="Arial"/>
        <w:sz w:val="12"/>
        <w:szCs w:val="12"/>
        <w:lang w:val="de-AT"/>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AE1" w:rsidRDefault="001E3AE1" w:rsidP="007A20D2">
      <w:r>
        <w:separator/>
      </w:r>
    </w:p>
  </w:footnote>
  <w:footnote w:type="continuationSeparator" w:id="0">
    <w:p w:rsidR="001E3AE1" w:rsidRDefault="001E3AE1" w:rsidP="007A20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2323"/>
    <w:multiLevelType w:val="hybridMultilevel"/>
    <w:tmpl w:val="727C8AEE"/>
    <w:lvl w:ilvl="0" w:tplc="2C0AE0F4">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9FE0E92"/>
    <w:multiLevelType w:val="hybridMultilevel"/>
    <w:tmpl w:val="E65E2A8C"/>
    <w:lvl w:ilvl="0" w:tplc="E6969836">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1388076A"/>
    <w:multiLevelType w:val="hybridMultilevel"/>
    <w:tmpl w:val="58D08C90"/>
    <w:lvl w:ilvl="0" w:tplc="9A80AF3E">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37527321"/>
    <w:multiLevelType w:val="hybridMultilevel"/>
    <w:tmpl w:val="1A3814BE"/>
    <w:lvl w:ilvl="0" w:tplc="87B2579A">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429E3"/>
    <w:rsid w:val="00010CB1"/>
    <w:rsid w:val="0001724A"/>
    <w:rsid w:val="001E3AE1"/>
    <w:rsid w:val="0029414F"/>
    <w:rsid w:val="002D0AC9"/>
    <w:rsid w:val="004A78FF"/>
    <w:rsid w:val="00575916"/>
    <w:rsid w:val="005B509E"/>
    <w:rsid w:val="006259FC"/>
    <w:rsid w:val="006429E3"/>
    <w:rsid w:val="007017B4"/>
    <w:rsid w:val="007A20D2"/>
    <w:rsid w:val="007B38D9"/>
    <w:rsid w:val="00A812DE"/>
    <w:rsid w:val="00D42A6C"/>
    <w:rsid w:val="00D93554"/>
    <w:rsid w:val="00E010E9"/>
    <w:rsid w:val="00E24E5A"/>
    <w:rsid w:val="00EC42EF"/>
    <w:rsid w:val="00F420B2"/>
  </w:rsids>
  <m:mathPr>
    <m:mathFont m:val="Cambria Math"/>
    <m:brkBin m:val="before"/>
    <m:brkBinSub m:val="--"/>
    <m:smallFrac m:val="off"/>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1724A"/>
    <w:pPr>
      <w:spacing w:after="0" w:line="240" w:lineRule="auto"/>
    </w:pPr>
    <w:rPr>
      <w:rFonts w:ascii="Times New Roman" w:eastAsia="Times New Roman" w:hAnsi="Times New Roman" w:cs="Times New Roman"/>
      <w:sz w:val="24"/>
      <w:szCs w:val="24"/>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01724A"/>
    <w:pPr>
      <w:tabs>
        <w:tab w:val="center" w:pos="4536"/>
        <w:tab w:val="right" w:pos="9072"/>
      </w:tabs>
    </w:pPr>
  </w:style>
  <w:style w:type="character" w:customStyle="1" w:styleId="VoettekstChar">
    <w:name w:val="Voettekst Char"/>
    <w:basedOn w:val="Standaardalinea-lettertype"/>
    <w:link w:val="Voettekst"/>
    <w:rsid w:val="0001724A"/>
    <w:rPr>
      <w:rFonts w:ascii="Times New Roman" w:eastAsia="Times New Roman" w:hAnsi="Times New Roman" w:cs="Times New Roman"/>
      <w:sz w:val="24"/>
      <w:szCs w:val="24"/>
      <w:lang w:val="de-DE" w:eastAsia="de-DE"/>
    </w:rPr>
  </w:style>
  <w:style w:type="paragraph" w:styleId="Lijstalinea">
    <w:name w:val="List Paragraph"/>
    <w:basedOn w:val="Standaard"/>
    <w:uiPriority w:val="34"/>
    <w:qFormat/>
    <w:rsid w:val="0001724A"/>
    <w:pPr>
      <w:ind w:left="720"/>
      <w:contextualSpacing/>
    </w:pPr>
  </w:style>
  <w:style w:type="paragraph" w:styleId="Tekstzonderopmaak">
    <w:name w:val="Plain Text"/>
    <w:basedOn w:val="Standaard"/>
    <w:link w:val="TekstzonderopmaakChar"/>
    <w:uiPriority w:val="99"/>
    <w:unhideWhenUsed/>
    <w:rsid w:val="0001724A"/>
    <w:rPr>
      <w:rFonts w:ascii="Calibri" w:eastAsia="Calibri" w:hAnsi="Calibri" w:cs="Arial"/>
      <w:sz w:val="22"/>
      <w:szCs w:val="21"/>
      <w:lang w:val="en-GB" w:eastAsia="en-US"/>
    </w:rPr>
  </w:style>
  <w:style w:type="character" w:customStyle="1" w:styleId="TekstzonderopmaakChar">
    <w:name w:val="Tekst zonder opmaak Char"/>
    <w:basedOn w:val="Standaardalinea-lettertype"/>
    <w:link w:val="Tekstzonderopmaak"/>
    <w:uiPriority w:val="99"/>
    <w:rsid w:val="0001724A"/>
    <w:rPr>
      <w:rFonts w:ascii="Calibri" w:eastAsia="Calibri" w:hAnsi="Calibri" w:cs="Arial"/>
      <w:szCs w:val="21"/>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1127</Words>
  <Characters>6204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Cardon</dc:creator>
  <cp:lastModifiedBy>Jan Cardon</cp:lastModifiedBy>
  <cp:revision>2</cp:revision>
  <cp:lastPrinted>2017-08-07T09:26:00Z</cp:lastPrinted>
  <dcterms:created xsi:type="dcterms:W3CDTF">2017-09-15T13:52:00Z</dcterms:created>
  <dcterms:modified xsi:type="dcterms:W3CDTF">2017-09-15T13:52:00Z</dcterms:modified>
</cp:coreProperties>
</file>